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3815" w14:textId="12819AC4" w:rsidR="00846B96" w:rsidRPr="0088473C" w:rsidRDefault="00846B96" w:rsidP="00846B96">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sidR="008A6B97">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1F2519">
        <w:rPr>
          <w:rFonts w:eastAsia="宋体"/>
          <w:bCs/>
          <w:i w:val="0"/>
          <w:sz w:val="22"/>
          <w:szCs w:val="22"/>
          <w:lang w:eastAsia="zh-CN"/>
        </w:rPr>
        <w:t>R4-22</w:t>
      </w:r>
      <w:r w:rsidR="001F2519" w:rsidRPr="001F2519">
        <w:rPr>
          <w:rFonts w:eastAsia="宋体"/>
          <w:bCs/>
          <w:i w:val="0"/>
          <w:sz w:val="22"/>
          <w:szCs w:val="22"/>
          <w:lang w:eastAsia="zh-CN"/>
        </w:rPr>
        <w:t>08346</w:t>
      </w:r>
    </w:p>
    <w:p w14:paraId="2C6F5A6F" w14:textId="6966CA25" w:rsidR="008A6B97" w:rsidRPr="008A6B97" w:rsidRDefault="008A6B97" w:rsidP="008A6B97">
      <w:pPr>
        <w:pStyle w:val="a7"/>
        <w:spacing w:afterLines="50" w:after="120"/>
        <w:jc w:val="both"/>
        <w:rPr>
          <w:rFonts w:eastAsia="宋体"/>
          <w:bCs/>
          <w:i w:val="0"/>
          <w:sz w:val="22"/>
          <w:szCs w:val="22"/>
          <w:lang w:eastAsia="zh-CN"/>
        </w:rPr>
      </w:pPr>
      <w:r w:rsidRPr="008A6B97">
        <w:rPr>
          <w:rFonts w:eastAsia="宋体"/>
          <w:bCs/>
          <w:i w:val="0"/>
          <w:sz w:val="22"/>
          <w:szCs w:val="22"/>
          <w:lang w:eastAsia="zh-CN"/>
        </w:rPr>
        <w:t>Electronic Meeting, May 09 – May 20, 2022</w:t>
      </w:r>
    </w:p>
    <w:p w14:paraId="6F453437" w14:textId="77777777" w:rsidR="000A2F82" w:rsidRPr="000A2F82" w:rsidRDefault="000A2F82" w:rsidP="00E94E3A">
      <w:pPr>
        <w:pStyle w:val="a7"/>
        <w:spacing w:afterLines="50" w:after="120"/>
        <w:jc w:val="both"/>
      </w:pPr>
    </w:p>
    <w:p w14:paraId="0EB10C4E" w14:textId="7CEF829B" w:rsidR="00275343" w:rsidRPr="00D862CD" w:rsidRDefault="00275343" w:rsidP="00E94E3A">
      <w:pPr>
        <w:tabs>
          <w:tab w:val="left" w:pos="1985"/>
        </w:tabs>
        <w:spacing w:afterLines="50" w:after="120"/>
        <w:jc w:val="both"/>
        <w:rPr>
          <w:rFonts w:ascii="Arial" w:hAnsi="Arial"/>
          <w:sz w:val="22"/>
          <w:szCs w:val="22"/>
          <w:lang w:val="en-US"/>
        </w:rPr>
      </w:pPr>
      <w:r w:rsidRPr="00D862CD">
        <w:rPr>
          <w:rFonts w:ascii="Arial" w:hAnsi="Arial"/>
          <w:b/>
          <w:sz w:val="22"/>
          <w:szCs w:val="22"/>
          <w:lang w:val="en-US"/>
        </w:rPr>
        <w:t>Agenda item:</w:t>
      </w:r>
      <w:r w:rsidRPr="00D862CD">
        <w:rPr>
          <w:rFonts w:ascii="Arial" w:hAnsi="Arial"/>
          <w:sz w:val="22"/>
          <w:szCs w:val="22"/>
          <w:lang w:val="en-US"/>
        </w:rPr>
        <w:tab/>
      </w:r>
      <w:r w:rsidR="00182057" w:rsidRPr="00D862CD">
        <w:rPr>
          <w:rFonts w:ascii="Arial" w:hAnsi="Arial"/>
          <w:sz w:val="22"/>
          <w:szCs w:val="22"/>
          <w:lang w:val="en-US"/>
        </w:rPr>
        <w:t>9</w:t>
      </w:r>
      <w:r w:rsidR="00B6592F" w:rsidRPr="00D862CD">
        <w:rPr>
          <w:rFonts w:ascii="Arial" w:hAnsi="Arial"/>
          <w:sz w:val="22"/>
          <w:szCs w:val="22"/>
          <w:lang w:val="en-US"/>
        </w:rPr>
        <w:t>.</w:t>
      </w:r>
      <w:r w:rsidR="00182057" w:rsidRPr="00D862CD">
        <w:rPr>
          <w:rFonts w:ascii="Arial" w:hAnsi="Arial"/>
          <w:sz w:val="22"/>
          <w:szCs w:val="22"/>
          <w:lang w:val="en-US"/>
        </w:rPr>
        <w:t>8</w:t>
      </w:r>
      <w:r w:rsidR="00B6592F" w:rsidRPr="00D862CD">
        <w:rPr>
          <w:rFonts w:ascii="Arial" w:hAnsi="Arial"/>
          <w:sz w:val="22"/>
          <w:szCs w:val="22"/>
          <w:lang w:val="en-US"/>
        </w:rPr>
        <w:t>.</w:t>
      </w:r>
      <w:r w:rsidR="00182057" w:rsidRPr="00D862CD">
        <w:rPr>
          <w:rFonts w:ascii="Arial" w:hAnsi="Arial"/>
          <w:sz w:val="22"/>
          <w:szCs w:val="22"/>
          <w:lang w:val="en-US"/>
        </w:rPr>
        <w:t>2</w:t>
      </w:r>
      <w:r w:rsidR="00280CB1" w:rsidRPr="00D862CD">
        <w:rPr>
          <w:rFonts w:ascii="Arial" w:hAnsi="Arial"/>
          <w:sz w:val="22"/>
          <w:szCs w:val="22"/>
          <w:lang w:val="en-US"/>
        </w:rPr>
        <w:t>.</w:t>
      </w:r>
      <w:r w:rsidR="00182057" w:rsidRPr="00D862CD">
        <w:rPr>
          <w:rFonts w:ascii="Arial" w:hAnsi="Arial"/>
          <w:sz w:val="22"/>
          <w:szCs w:val="22"/>
          <w:lang w:val="en-US"/>
        </w:rPr>
        <w:t>3</w:t>
      </w:r>
    </w:p>
    <w:p w14:paraId="3931CCED" w14:textId="77777777" w:rsidR="00275343" w:rsidRPr="00D862CD" w:rsidRDefault="00275343" w:rsidP="00E94E3A">
      <w:pPr>
        <w:tabs>
          <w:tab w:val="left" w:pos="1985"/>
        </w:tabs>
        <w:spacing w:afterLines="50" w:after="120"/>
        <w:jc w:val="both"/>
        <w:rPr>
          <w:rFonts w:ascii="Arial" w:hAnsi="Arial"/>
          <w:sz w:val="22"/>
          <w:szCs w:val="22"/>
          <w:lang w:val="en-US"/>
        </w:rPr>
      </w:pPr>
      <w:r w:rsidRPr="00D862CD">
        <w:rPr>
          <w:rFonts w:ascii="Arial" w:hAnsi="Arial"/>
          <w:b/>
          <w:sz w:val="22"/>
          <w:szCs w:val="22"/>
          <w:lang w:val="en-US"/>
        </w:rPr>
        <w:t xml:space="preserve">Source: </w:t>
      </w:r>
      <w:r w:rsidRPr="00D862CD">
        <w:rPr>
          <w:rFonts w:ascii="Arial" w:hAnsi="Arial"/>
          <w:b/>
          <w:sz w:val="22"/>
          <w:szCs w:val="22"/>
          <w:lang w:val="en-US"/>
        </w:rPr>
        <w:tab/>
      </w:r>
      <w:r w:rsidRPr="00D862CD">
        <w:rPr>
          <w:rFonts w:ascii="Arial" w:hAnsi="Arial"/>
          <w:sz w:val="22"/>
          <w:szCs w:val="22"/>
          <w:lang w:val="en-US"/>
        </w:rPr>
        <w:t>OPPO</w:t>
      </w:r>
    </w:p>
    <w:p w14:paraId="468F699A" w14:textId="2FC01E37"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D862CD">
        <w:rPr>
          <w:rFonts w:ascii="Arial" w:hAnsi="Arial"/>
          <w:b/>
          <w:sz w:val="22"/>
          <w:szCs w:val="22"/>
          <w:lang w:val="en-US"/>
        </w:rPr>
        <w:t>Title:</w:t>
      </w:r>
      <w:r w:rsidRPr="00D862CD">
        <w:rPr>
          <w:rFonts w:ascii="Arial" w:hAnsi="Arial"/>
          <w:sz w:val="22"/>
          <w:szCs w:val="22"/>
          <w:lang w:val="en-US"/>
        </w:rPr>
        <w:t xml:space="preserve"> </w:t>
      </w:r>
      <w:r w:rsidRPr="00D862CD">
        <w:rPr>
          <w:rFonts w:ascii="Arial" w:hAnsi="Arial"/>
          <w:sz w:val="22"/>
          <w:szCs w:val="22"/>
          <w:lang w:val="en-US"/>
        </w:rPr>
        <w:tab/>
      </w:r>
      <w:bookmarkStart w:id="2" w:name="OLE_LINK13"/>
      <w:bookmarkStart w:id="3" w:name="OLE_LINK14"/>
      <w:r w:rsidR="00B6592F" w:rsidRPr="00D862CD">
        <w:rPr>
          <w:rFonts w:ascii="Arial" w:hAnsi="Arial"/>
          <w:sz w:val="22"/>
          <w:szCs w:val="22"/>
          <w:lang w:val="en-US"/>
        </w:rPr>
        <w:t>Discussion on</w:t>
      </w:r>
      <w:r w:rsidR="00E13A48" w:rsidRPr="00D862CD">
        <w:rPr>
          <w:rFonts w:ascii="Arial" w:hAnsi="Arial"/>
          <w:sz w:val="22"/>
          <w:szCs w:val="22"/>
          <w:lang w:val="en-US"/>
        </w:rPr>
        <w:t xml:space="preserve"> </w:t>
      </w:r>
      <w:r w:rsidR="00182057" w:rsidRPr="00D862CD">
        <w:rPr>
          <w:rFonts w:ascii="Arial" w:hAnsi="Arial"/>
          <w:sz w:val="22"/>
          <w:szCs w:val="22"/>
          <w:lang w:val="en-US"/>
        </w:rPr>
        <w:t>timing requirements for HST</w:t>
      </w:r>
      <w:r w:rsidR="00BC6DB2" w:rsidRPr="00D862CD">
        <w:rPr>
          <w:rFonts w:ascii="Arial" w:hAnsi="Arial"/>
          <w:sz w:val="22"/>
          <w:szCs w:val="22"/>
          <w:lang w:val="en-US"/>
        </w:rPr>
        <w:t xml:space="preserve"> FR2</w:t>
      </w:r>
    </w:p>
    <w:bookmarkEnd w:id="2"/>
    <w:bookmarkEnd w:id="3"/>
    <w:p w14:paraId="06D31A0E" w14:textId="06EBD81E"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775AD9">
      <w:pPr>
        <w:pStyle w:val="1"/>
        <w:spacing w:beforeLines="50" w:before="120" w:afterLines="50" w:after="120" w:line="360" w:lineRule="auto"/>
        <w:jc w:val="both"/>
        <w:rPr>
          <w:rFonts w:eastAsia="宋体"/>
          <w:lang w:eastAsia="zh-CN"/>
        </w:rPr>
      </w:pPr>
      <w:r w:rsidRPr="001A42B0">
        <w:rPr>
          <w:rFonts w:eastAsia="宋体" w:hint="eastAsia"/>
          <w:lang w:eastAsia="zh-CN"/>
        </w:rPr>
        <w:t>Introduction</w:t>
      </w:r>
    </w:p>
    <w:p w14:paraId="22072D11" w14:textId="31626A3E" w:rsidR="00773E05" w:rsidRDefault="00F9030E" w:rsidP="00775AD9">
      <w:pPr>
        <w:overflowPunct/>
        <w:autoSpaceDE/>
        <w:autoSpaceDN/>
        <w:adjustRightInd/>
        <w:spacing w:beforeLines="50" w:before="120" w:afterLines="50" w:after="120" w:line="360" w:lineRule="auto"/>
        <w:jc w:val="both"/>
        <w:textAlignment w:val="auto"/>
      </w:pPr>
      <w:r>
        <w:t xml:space="preserve">For FR2 NR HST, </w:t>
      </w:r>
      <w:r w:rsidR="00994DBC">
        <w:t>a new UL timing adjustment mechanism, called as one</w:t>
      </w:r>
      <w:r w:rsidR="00DC616E">
        <w:t>-</w:t>
      </w:r>
      <w:r w:rsidR="00994DBC">
        <w:t>shot large</w:t>
      </w:r>
      <w:r>
        <w:t xml:space="preserve"> timing adjustment</w:t>
      </w:r>
      <w:r w:rsidR="00994DBC">
        <w:t xml:space="preserve">, </w:t>
      </w:r>
      <w:r>
        <w:t>was introduced and the corresponding</w:t>
      </w:r>
      <w:r w:rsidR="004A0BAA">
        <w:t xml:space="preserve"> CR R4-2207107 [1] </w:t>
      </w:r>
      <w:r w:rsidR="00422094">
        <w:t>on timing requirements</w:t>
      </w:r>
      <w:r>
        <w:t xml:space="preserve"> was endorsed in the last meeting</w:t>
      </w:r>
      <w:r w:rsidR="00422094">
        <w:t>.</w:t>
      </w:r>
      <w:r w:rsidR="00755470">
        <w:t xml:space="preserve"> </w:t>
      </w:r>
      <w:r w:rsidR="00D1209E">
        <w:t>R</w:t>
      </w:r>
      <w:r w:rsidR="00755470">
        <w:t>emaining issue</w:t>
      </w:r>
      <w:r w:rsidR="00D1209E">
        <w:t>s</w:t>
      </w:r>
      <w:r w:rsidR="00755470">
        <w:t xml:space="preserve"> </w:t>
      </w:r>
      <w:r w:rsidR="00D1209E">
        <w:t>are</w:t>
      </w:r>
      <w:r w:rsidR="00755470">
        <w:t xml:space="preserve"> t</w:t>
      </w:r>
      <w:r w:rsidR="00994DBC">
        <w:t>he conditions</w:t>
      </w:r>
      <w:r w:rsidR="00755470">
        <w:t xml:space="preserve"> and detail procedure</w:t>
      </w:r>
      <w:r w:rsidR="00BA3606">
        <w:t>s</w:t>
      </w:r>
      <w:r w:rsidR="00994DBC">
        <w:t xml:space="preserve"> to apply one</w:t>
      </w:r>
      <w:r w:rsidR="00DC616E">
        <w:t xml:space="preserve">-shot large timing adjustment and </w:t>
      </w:r>
      <w:r w:rsidR="00755470">
        <w:t>legacy timing adjustment</w:t>
      </w:r>
      <w:r w:rsidR="00A76DF8">
        <w:t>.</w:t>
      </w:r>
    </w:p>
    <w:tbl>
      <w:tblPr>
        <w:tblStyle w:val="aff"/>
        <w:tblW w:w="0" w:type="auto"/>
        <w:tblLook w:val="04A0" w:firstRow="1" w:lastRow="0" w:firstColumn="1" w:lastColumn="0" w:noHBand="0" w:noVBand="1"/>
      </w:tblPr>
      <w:tblGrid>
        <w:gridCol w:w="9631"/>
      </w:tblGrid>
      <w:tr w:rsidR="00880C38" w14:paraId="570BAD3D" w14:textId="77777777" w:rsidTr="00880C38">
        <w:tc>
          <w:tcPr>
            <w:tcW w:w="9631" w:type="dxa"/>
          </w:tcPr>
          <w:p w14:paraId="1AA93B4F" w14:textId="57413557" w:rsidR="00880C38" w:rsidRDefault="00880C38" w:rsidP="00880C38">
            <w:pPr>
              <w:overflowPunct/>
              <w:autoSpaceDE/>
              <w:autoSpaceDN/>
              <w:adjustRightInd/>
              <w:spacing w:after="0"/>
              <w:textAlignment w:val="auto"/>
              <w:rPr>
                <w:rFonts w:eastAsia="Malgun Gothic"/>
                <w:b/>
                <w:highlight w:val="green"/>
                <w:lang w:eastAsia="ko-KR"/>
              </w:rPr>
            </w:pPr>
            <w:r w:rsidRPr="00DE6635">
              <w:rPr>
                <w:rFonts w:eastAsia="Malgun Gothic" w:hint="eastAsia"/>
                <w:b/>
                <w:highlight w:val="green"/>
                <w:lang w:eastAsia="ko-KR"/>
              </w:rPr>
              <w:t>Ag</w:t>
            </w:r>
            <w:r w:rsidRPr="00DE6635">
              <w:rPr>
                <w:rFonts w:eastAsia="Malgun Gothic"/>
                <w:b/>
                <w:highlight w:val="green"/>
                <w:lang w:eastAsia="ko-KR"/>
              </w:rPr>
              <w:t>reement</w:t>
            </w:r>
            <w:r w:rsidR="002B14E1">
              <w:rPr>
                <w:rFonts w:eastAsia="Malgun Gothic"/>
                <w:b/>
                <w:highlight w:val="green"/>
                <w:lang w:eastAsia="ko-KR"/>
              </w:rPr>
              <w:t>:</w:t>
            </w:r>
          </w:p>
          <w:p w14:paraId="1D7292E6" w14:textId="665C50D9" w:rsidR="002B14E1" w:rsidRPr="002B14E1" w:rsidRDefault="002B14E1" w:rsidP="002B14E1">
            <w:pPr>
              <w:numPr>
                <w:ilvl w:val="0"/>
                <w:numId w:val="20"/>
              </w:numPr>
              <w:overflowPunct/>
              <w:autoSpaceDE/>
              <w:autoSpaceDN/>
              <w:adjustRightInd/>
              <w:spacing w:after="120"/>
              <w:ind w:left="760"/>
              <w:textAlignment w:val="auto"/>
              <w:rPr>
                <w:szCs w:val="24"/>
              </w:rPr>
            </w:pPr>
            <w:r w:rsidRPr="002B14E1">
              <w:rPr>
                <w:szCs w:val="24"/>
              </w:rPr>
              <w:t>The conditions when one shot large UL timing adjustment requirements apply are FFS</w:t>
            </w:r>
          </w:p>
          <w:p w14:paraId="7F3CB57E" w14:textId="5C983BF6" w:rsidR="00880C38" w:rsidRPr="002B14E1" w:rsidRDefault="002B14E1" w:rsidP="002B14E1">
            <w:pPr>
              <w:numPr>
                <w:ilvl w:val="0"/>
                <w:numId w:val="20"/>
              </w:numPr>
              <w:overflowPunct/>
              <w:autoSpaceDE/>
              <w:autoSpaceDN/>
              <w:adjustRightInd/>
              <w:spacing w:after="120"/>
              <w:ind w:left="760"/>
              <w:textAlignment w:val="auto"/>
              <w:rPr>
                <w:szCs w:val="24"/>
              </w:rPr>
            </w:pPr>
            <w:r w:rsidRPr="002B14E1">
              <w:rPr>
                <w:szCs w:val="24"/>
              </w:rPr>
              <w:t>Requirements for the case when [</w:t>
            </w:r>
            <w:r w:rsidRPr="003B2582">
              <w:rPr>
                <w:i/>
                <w:szCs w:val="24"/>
              </w:rPr>
              <w:t>largeOneStepUL-timingFR2-r17</w:t>
            </w:r>
            <w:r w:rsidRPr="002B14E1">
              <w:rPr>
                <w:szCs w:val="24"/>
              </w:rPr>
              <w:t>] is not enabled need to be defined and are FFS. It is not precluded to reuse legacy requirements.</w:t>
            </w:r>
          </w:p>
        </w:tc>
      </w:tr>
    </w:tbl>
    <w:p w14:paraId="37CCDE55" w14:textId="3A2532DF" w:rsidR="00002201" w:rsidRDefault="00314480" w:rsidP="00775AD9">
      <w:pPr>
        <w:pStyle w:val="1"/>
        <w:spacing w:beforeLines="50" w:before="120" w:afterLines="50" w:after="120" w:line="360" w:lineRule="auto"/>
        <w:jc w:val="both"/>
        <w:rPr>
          <w:rFonts w:eastAsia="宋体"/>
          <w:lang w:eastAsia="zh-CN"/>
        </w:rPr>
      </w:pPr>
      <w:r>
        <w:rPr>
          <w:rFonts w:eastAsia="宋体"/>
          <w:lang w:eastAsia="zh-CN"/>
        </w:rPr>
        <w:t>Discussion</w:t>
      </w:r>
    </w:p>
    <w:p w14:paraId="5C54D759" w14:textId="544496E6" w:rsidR="00D86A7E" w:rsidRPr="008014C5" w:rsidRDefault="001F2EF1" w:rsidP="00775AD9">
      <w:pPr>
        <w:widowControl w:val="0"/>
        <w:overflowPunct/>
        <w:autoSpaceDE/>
        <w:spacing w:beforeLines="50" w:before="120" w:afterLines="50" w:after="120" w:line="360" w:lineRule="auto"/>
        <w:jc w:val="both"/>
        <w:textAlignment w:val="auto"/>
      </w:pPr>
      <w:r w:rsidRPr="008014C5">
        <w:t xml:space="preserve">For the trigger conditions to apply one-shot large timing adjustment, </w:t>
      </w:r>
      <w:r w:rsidR="00EA784C" w:rsidRPr="008014C5">
        <w:t>DL</w:t>
      </w:r>
      <w:r w:rsidRPr="008014C5">
        <w:t xml:space="preserve"> timing difference larger than a threshold is reasonable.</w:t>
      </w:r>
      <w:r w:rsidR="00AC02BE" w:rsidRPr="008014C5">
        <w:t xml:space="preserve"> In our understanding, one-shot large timing adjustment is an enhanced mechanism dedicated for </w:t>
      </w:r>
      <w:r w:rsidR="004447DE" w:rsidRPr="008014C5">
        <w:rPr>
          <w:rFonts w:hint="eastAsia"/>
        </w:rPr>
        <w:t>inter</w:t>
      </w:r>
      <w:r w:rsidR="006315B1" w:rsidRPr="008014C5">
        <w:t xml:space="preserve">-RRH </w:t>
      </w:r>
      <w:r w:rsidR="00AC02BE" w:rsidRPr="008014C5">
        <w:t xml:space="preserve">TCI </w:t>
      </w:r>
      <w:r w:rsidR="006315B1" w:rsidRPr="008014C5">
        <w:t xml:space="preserve">state </w:t>
      </w:r>
      <w:r w:rsidR="00AC02BE" w:rsidRPr="008014C5">
        <w:t>switch and it is not expected to over</w:t>
      </w:r>
      <w:r w:rsidR="003808B1" w:rsidRPr="008014C5">
        <w:t>-</w:t>
      </w:r>
      <w:r w:rsidR="00AC02BE" w:rsidRPr="008014C5">
        <w:t>use this mechanism</w:t>
      </w:r>
      <w:r w:rsidR="006F777D">
        <w:t xml:space="preserve"> in other scenarios</w:t>
      </w:r>
      <w:r w:rsidR="00AC02BE" w:rsidRPr="008014C5">
        <w:t>. It is</w:t>
      </w:r>
      <w:r w:rsidR="006315B1" w:rsidRPr="008014C5">
        <w:t xml:space="preserve"> argued that</w:t>
      </w:r>
      <w:r w:rsidR="009E0733" w:rsidRPr="008014C5">
        <w:t xml:space="preserve"> </w:t>
      </w:r>
      <w:r w:rsidR="00EA784C" w:rsidRPr="008014C5">
        <w:t>DL</w:t>
      </w:r>
      <w:r w:rsidR="009E0733" w:rsidRPr="008014C5">
        <w:t xml:space="preserve"> timing detection is not necessary since</w:t>
      </w:r>
      <w:r w:rsidR="006315B1" w:rsidRPr="008014C5">
        <w:t xml:space="preserve"> </w:t>
      </w:r>
      <m:oMath>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m:rPr>
            <m:sty m:val="p"/>
          </m:rPr>
          <w:rPr>
            <w:rFonts w:ascii="Cambria Math" w:hAnsi="Cambria Math"/>
            <w:lang w:val="en-US"/>
          </w:rPr>
          <m:t>=0</m:t>
        </m:r>
      </m:oMath>
      <w:r w:rsidR="00AC02BE" w:rsidRPr="008014C5">
        <w:t xml:space="preserve"> </w:t>
      </w:r>
      <w:r w:rsidR="006315B1" w:rsidRPr="008014C5">
        <w:t>for intra-RRH TCI state switch</w:t>
      </w:r>
      <w:r w:rsidR="000A672D" w:rsidRPr="008014C5">
        <w:t xml:space="preserve"> and the </w:t>
      </w:r>
      <w:r w:rsidR="002A2CEC" w:rsidRPr="008014C5">
        <w:t>UL</w:t>
      </w:r>
      <w:r w:rsidR="000A672D" w:rsidRPr="008014C5">
        <w:t xml:space="preserve"> timing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000A672D" w:rsidRPr="008014C5">
        <w:rPr>
          <w:rFonts w:hint="eastAsia"/>
          <w:lang w:val="en-US"/>
        </w:rPr>
        <w:t xml:space="preserve"> </w:t>
      </w:r>
      <w:r w:rsidR="000A672D" w:rsidRPr="008014C5">
        <w:t xml:space="preserve">could apply to both intra-RRH and inter-RRH TCI state switch. </w:t>
      </w:r>
      <w:r w:rsidR="00AC02BE" w:rsidRPr="008014C5">
        <w:t>However</w:t>
      </w:r>
      <w:r w:rsidR="00F61765" w:rsidRPr="008014C5">
        <w:t xml:space="preserve">, </w:t>
      </w:r>
      <w:r w:rsidR="00EA784C" w:rsidRPr="008014C5">
        <w:t>DL</w:t>
      </w:r>
      <w:r w:rsidR="00166144" w:rsidRPr="008014C5">
        <w:t xml:space="preserve"> timing is fluctuating due to multipath conditions and UE detection algorithm. </w:t>
      </w:r>
      <w:r w:rsidR="007777C8" w:rsidRPr="008014C5">
        <w:t xml:space="preserve">When the </w:t>
      </w:r>
      <w:r w:rsidR="007667E5" w:rsidRPr="008014C5">
        <w:t>DL</w:t>
      </w:r>
      <w:r w:rsidR="007777C8" w:rsidRPr="008014C5">
        <w:t xml:space="preserve"> timing difference is quite small, </w:t>
      </w:r>
      <w:r w:rsidR="006A6B7B" w:rsidRPr="008014C5">
        <w:t xml:space="preserve">there is no need to adjust transmission timing and the demodulation performance at </w:t>
      </w:r>
      <w:proofErr w:type="spellStart"/>
      <w:r w:rsidR="006A6B7B" w:rsidRPr="008014C5">
        <w:t>gNB</w:t>
      </w:r>
      <w:proofErr w:type="spellEnd"/>
      <w:r w:rsidR="006A6B7B" w:rsidRPr="008014C5">
        <w:t xml:space="preserve"> side will not be impacted. Even the legacy gradual timing adjustment is not required when </w:t>
      </w:r>
      <m:oMath>
        <m:d>
          <m:dPr>
            <m:begChr m:val="|"/>
            <m:endChr m:val="|"/>
            <m:ctrlPr>
              <w:rPr>
                <w:rFonts w:ascii="Cambria Math" w:hAnsi="Cambria Math" w:cs="v4.2.0"/>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cs="v4.2.0"/>
            <w:lang w:val="en-US"/>
          </w:rPr>
          <m:t>&lt;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e</m:t>
            </m:r>
          </m:sub>
        </m:sSub>
      </m:oMath>
      <w:r w:rsidR="006A6B7B" w:rsidRPr="008014C5">
        <w:t xml:space="preserve">, which could be seen as the condition to apply gradual timing adjustment. Naturally for one-shot large timing adjustment, </w:t>
      </w:r>
      <w:r w:rsidR="00EA784C" w:rsidRPr="008014C5">
        <w:t>DL</w:t>
      </w:r>
      <w:r w:rsidR="006A6B7B" w:rsidRPr="008014C5">
        <w:t xml:space="preserve"> timing difference threshold should be conside</w:t>
      </w:r>
      <w:r w:rsidR="00014AB9" w:rsidRPr="008014C5">
        <w:t>re</w:t>
      </w:r>
      <w:r w:rsidR="006A6B7B" w:rsidRPr="008014C5">
        <w:t xml:space="preserve">d. </w:t>
      </w:r>
    </w:p>
    <w:p w14:paraId="1D9818E7" w14:textId="77777777" w:rsidR="00D86A7E" w:rsidRPr="008014C5" w:rsidRDefault="00D86A7E" w:rsidP="009A521F">
      <w:pPr>
        <w:pStyle w:val="afff0"/>
        <w:numPr>
          <w:ilvl w:val="0"/>
          <w:numId w:val="36"/>
        </w:numPr>
        <w:spacing w:beforeLines="50" w:before="120" w:afterLines="50" w:after="120"/>
        <w:ind w:firstLineChars="0"/>
        <w:rPr>
          <w:rFonts w:ascii="Times New Roman" w:hAnsi="Times New Roman"/>
          <w:sz w:val="20"/>
          <w:szCs w:val="20"/>
          <w:lang w:val="en-US"/>
        </w:rPr>
      </w:pPr>
      <w:r w:rsidRPr="008014C5">
        <w:rPr>
          <w:rFonts w:ascii="Times New Roman" w:hAnsi="Times New Roman"/>
          <w:sz w:val="20"/>
          <w:szCs w:val="20"/>
        </w:rPr>
        <w:t>T</w:t>
      </w:r>
      <w:r w:rsidRPr="008014C5">
        <w:rPr>
          <w:rFonts w:ascii="Times New Roman" w:hAnsi="Times New Roman"/>
          <w:sz w:val="20"/>
          <w:szCs w:val="20"/>
          <w:lang w:eastAsia="zh-CN"/>
        </w:rPr>
        <w:t>he</w:t>
      </w:r>
      <w:r w:rsidRPr="008014C5">
        <w:rPr>
          <w:rFonts w:ascii="Times New Roman" w:hAnsi="Times New Roman"/>
          <w:sz w:val="20"/>
          <w:szCs w:val="20"/>
        </w:rPr>
        <w:t xml:space="preserve"> old transmission timing is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old</m:t>
                </m:r>
              </m:sub>
            </m:sSub>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TA offset</m:t>
            </m:r>
          </m:sub>
        </m:sSub>
        <m:r>
          <w:rPr>
            <w:rFonts w:ascii="Cambria Math" w:hAnsi="Cambria Math"/>
            <w:sz w:val="20"/>
            <w:szCs w:val="20"/>
            <w:lang w:val="en-US"/>
          </w:rPr>
          <m:t>)</m:t>
        </m:r>
      </m:oMath>
      <w:r w:rsidRPr="008014C5">
        <w:rPr>
          <w:rFonts w:ascii="Times New Roman" w:hAnsi="Times New Roman"/>
          <w:sz w:val="20"/>
          <w:szCs w:val="20"/>
          <w:lang w:val="en-US"/>
        </w:rPr>
        <w:t>，</w:t>
      </w:r>
    </w:p>
    <w:p w14:paraId="6F000C8A" w14:textId="77777777" w:rsidR="00D86A7E" w:rsidRPr="008014C5" w:rsidRDefault="00D86A7E" w:rsidP="009A521F">
      <w:pPr>
        <w:pStyle w:val="afff0"/>
        <w:numPr>
          <w:ilvl w:val="0"/>
          <w:numId w:val="36"/>
        </w:numPr>
        <w:spacing w:beforeLines="50" w:before="120" w:afterLines="50" w:after="120"/>
        <w:ind w:firstLineChars="0"/>
        <w:rPr>
          <w:rFonts w:ascii="Times New Roman" w:hAnsi="Times New Roman"/>
          <w:sz w:val="20"/>
          <w:szCs w:val="20"/>
          <w:lang w:val="en-US"/>
        </w:rPr>
      </w:pPr>
      <w:r w:rsidRPr="008014C5">
        <w:rPr>
          <w:rFonts w:ascii="Times New Roman" w:hAnsi="Times New Roman"/>
          <w:sz w:val="20"/>
          <w:szCs w:val="20"/>
        </w:rPr>
        <w:t>T</w:t>
      </w:r>
      <w:r w:rsidRPr="008014C5">
        <w:rPr>
          <w:rFonts w:ascii="Times New Roman" w:hAnsi="Times New Roman"/>
          <w:sz w:val="20"/>
          <w:szCs w:val="20"/>
          <w:lang w:eastAsia="zh-CN"/>
        </w:rPr>
        <w:t>he</w:t>
      </w:r>
      <w:r w:rsidRPr="008014C5">
        <w:rPr>
          <w:rFonts w:ascii="Times New Roman" w:hAnsi="Times New Roman"/>
          <w:sz w:val="20"/>
          <w:szCs w:val="20"/>
        </w:rPr>
        <w:t xml:space="preserve"> new reference timing is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new</m:t>
                </m:r>
              </m:sub>
            </m:sSub>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TA offset</m:t>
            </m:r>
          </m:sub>
        </m:sSub>
        <m:r>
          <w:rPr>
            <w:rFonts w:ascii="Cambria Math" w:hAnsi="Cambria Math"/>
            <w:sz w:val="20"/>
            <w:szCs w:val="20"/>
            <w:lang w:val="en-US"/>
          </w:rPr>
          <m:t>)</m:t>
        </m:r>
      </m:oMath>
    </w:p>
    <w:p w14:paraId="64B4DEA0" w14:textId="2B7341B3" w:rsidR="00D86A7E" w:rsidRPr="008014C5" w:rsidRDefault="00D86A7E" w:rsidP="009A521F">
      <w:pPr>
        <w:pStyle w:val="afff0"/>
        <w:numPr>
          <w:ilvl w:val="0"/>
          <w:numId w:val="36"/>
        </w:numPr>
        <w:spacing w:beforeLines="50" w:before="120" w:afterLines="50" w:after="120"/>
        <w:ind w:firstLineChars="0"/>
        <w:rPr>
          <w:sz w:val="20"/>
          <w:szCs w:val="20"/>
        </w:rPr>
      </w:pPr>
      <w:r w:rsidRPr="008014C5">
        <w:rPr>
          <w:rFonts w:ascii="Times New Roman" w:hAnsi="Times New Roman"/>
          <w:sz w:val="20"/>
          <w:szCs w:val="20"/>
        </w:rPr>
        <w:t>T</w:t>
      </w:r>
      <w:r w:rsidRPr="008014C5">
        <w:rPr>
          <w:rFonts w:ascii="Times New Roman" w:hAnsi="Times New Roman"/>
          <w:sz w:val="20"/>
          <w:szCs w:val="20"/>
          <w:lang w:eastAsia="zh-CN"/>
        </w:rPr>
        <w:t>he</w:t>
      </w:r>
      <w:r w:rsidRPr="008014C5">
        <w:rPr>
          <w:rFonts w:ascii="Times New Roman" w:hAnsi="Times New Roman"/>
          <w:sz w:val="20"/>
          <w:szCs w:val="20"/>
        </w:rPr>
        <w:t xml:space="preserve"> </w:t>
      </w:r>
      <w:r w:rsidRPr="008014C5">
        <w:rPr>
          <w:rFonts w:ascii="Times New Roman" w:hAnsi="Times New Roman"/>
          <w:sz w:val="20"/>
          <w:szCs w:val="20"/>
          <w:lang w:eastAsia="zh-CN"/>
        </w:rPr>
        <w:t>tr</w:t>
      </w:r>
      <w:r w:rsidRPr="008014C5">
        <w:rPr>
          <w:rFonts w:ascii="Times New Roman" w:hAnsi="Times New Roman"/>
          <w:sz w:val="20"/>
          <w:szCs w:val="20"/>
        </w:rPr>
        <w:t xml:space="preserve">ansmission timing error is </w:t>
      </w:r>
      <m:oMath>
        <m:d>
          <m:dPr>
            <m:begChr m:val="|"/>
            <m:endChr m:val="|"/>
            <m:ctrlPr>
              <w:rPr>
                <w:rFonts w:ascii="Cambria Math" w:hAnsi="Cambria Math" w:cs="v4.2.0"/>
                <w:i/>
                <w:sz w:val="20"/>
                <w:szCs w:val="20"/>
                <w:lang w:val="en-US"/>
              </w:rPr>
            </m:ctrlPr>
          </m:dPr>
          <m:e>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old</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new</m:t>
                </m:r>
              </m:sub>
            </m:sSub>
          </m:e>
        </m:d>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e</m:t>
            </m:r>
          </m:sub>
        </m:sSub>
      </m:oMath>
      <w:r w:rsidR="00D87E77" w:rsidRPr="008014C5">
        <w:rPr>
          <w:rFonts w:ascii="Times New Roman" w:hAnsi="Times New Roman"/>
          <w:sz w:val="20"/>
          <w:szCs w:val="20"/>
          <w:lang w:val="en-US"/>
        </w:rPr>
        <w:t>. Based on the current applicable rules, “</w:t>
      </w:r>
      <w:r w:rsidR="00D87E77" w:rsidRPr="008014C5">
        <w:rPr>
          <w:rFonts w:ascii="Times New Roman" w:hAnsi="Times New Roman"/>
          <w:i/>
          <w:sz w:val="20"/>
          <w:szCs w:val="20"/>
          <w:lang w:val="en-US"/>
        </w:rPr>
        <w:t xml:space="preserve">When the </w:t>
      </w:r>
      <w:r w:rsidR="00D87E77" w:rsidRPr="008014C5">
        <w:rPr>
          <w:rFonts w:ascii="Times New Roman" w:hAnsi="Times New Roman"/>
          <w:b/>
          <w:i/>
          <w:color w:val="000000" w:themeColor="text1"/>
          <w:sz w:val="20"/>
          <w:szCs w:val="20"/>
          <w:lang w:val="en-US"/>
        </w:rPr>
        <w:t xml:space="preserve">transmission timing error between the UE and the reference timing exceeds </w:t>
      </w:r>
      <w:proofErr w:type="spellStart"/>
      <w:r w:rsidR="00D87E77" w:rsidRPr="008014C5">
        <w:rPr>
          <w:rFonts w:ascii="Times New Roman" w:hAnsi="Times New Roman"/>
          <w:b/>
          <w:i/>
          <w:color w:val="000000" w:themeColor="text1"/>
          <w:sz w:val="20"/>
          <w:szCs w:val="20"/>
          <w:lang w:val="en-US"/>
        </w:rPr>
        <w:t>T</w:t>
      </w:r>
      <w:r w:rsidR="00D87E77" w:rsidRPr="008014C5">
        <w:rPr>
          <w:rFonts w:ascii="Times New Roman" w:hAnsi="Times New Roman"/>
          <w:b/>
          <w:i/>
          <w:color w:val="000000" w:themeColor="text1"/>
          <w:sz w:val="20"/>
          <w:szCs w:val="20"/>
          <w:vertAlign w:val="subscript"/>
          <w:lang w:val="en-US"/>
        </w:rPr>
        <w:t>e</w:t>
      </w:r>
      <w:proofErr w:type="spellEnd"/>
      <w:r w:rsidR="00D87E77" w:rsidRPr="008014C5">
        <w:rPr>
          <w:rFonts w:ascii="Times New Roman" w:hAnsi="Times New Roman"/>
          <w:i/>
          <w:sz w:val="20"/>
          <w:szCs w:val="20"/>
          <w:lang w:val="en-US"/>
        </w:rPr>
        <w:t xml:space="preserve"> then the UE is r</w:t>
      </w:r>
      <w:bookmarkStart w:id="4" w:name="_GoBack"/>
      <w:bookmarkEnd w:id="4"/>
      <w:r w:rsidR="00D87E77" w:rsidRPr="008014C5">
        <w:rPr>
          <w:rFonts w:ascii="Times New Roman" w:hAnsi="Times New Roman"/>
          <w:i/>
          <w:sz w:val="20"/>
          <w:szCs w:val="20"/>
          <w:lang w:val="en-US"/>
        </w:rPr>
        <w:t xml:space="preserve">equired to adjust its timing to within </w:t>
      </w:r>
      <w:proofErr w:type="spellStart"/>
      <w:r w:rsidR="00D87E77" w:rsidRPr="008014C5">
        <w:rPr>
          <w:rFonts w:ascii="Times New Roman" w:hAnsi="Times New Roman"/>
          <w:i/>
          <w:sz w:val="20"/>
          <w:szCs w:val="20"/>
          <w:lang w:val="en-US"/>
        </w:rPr>
        <w:t>T</w:t>
      </w:r>
      <w:r w:rsidR="00D87E77" w:rsidRPr="008014C5">
        <w:rPr>
          <w:rFonts w:ascii="Times New Roman" w:hAnsi="Times New Roman"/>
          <w:i/>
          <w:sz w:val="20"/>
          <w:szCs w:val="20"/>
          <w:vertAlign w:val="subscript"/>
          <w:lang w:val="en-US"/>
        </w:rPr>
        <w:t>e</w:t>
      </w:r>
      <w:proofErr w:type="spellEnd"/>
      <w:r w:rsidR="00D87E77" w:rsidRPr="008014C5">
        <w:rPr>
          <w:rFonts w:ascii="Times New Roman" w:hAnsi="Times New Roman"/>
          <w:sz w:val="20"/>
          <w:szCs w:val="20"/>
          <w:lang w:val="en-US"/>
        </w:rPr>
        <w:t>”. I</w:t>
      </w:r>
      <w:r w:rsidR="003808B1" w:rsidRPr="008014C5">
        <w:rPr>
          <w:rFonts w:ascii="Times New Roman" w:hAnsi="Times New Roman"/>
          <w:sz w:val="20"/>
          <w:szCs w:val="20"/>
          <w:lang w:val="en-US"/>
        </w:rPr>
        <w:t xml:space="preserve">f </w:t>
      </w:r>
      <m:oMath>
        <m:d>
          <m:dPr>
            <m:begChr m:val="|"/>
            <m:endChr m:val="|"/>
            <m:ctrlPr>
              <w:rPr>
                <w:rFonts w:ascii="Cambria Math" w:hAnsi="Cambria Math" w:cs="v4.2.0"/>
                <w:i/>
                <w:sz w:val="20"/>
                <w:szCs w:val="20"/>
                <w:lang w:val="en-US"/>
              </w:rPr>
            </m:ctrlPr>
          </m:dPr>
          <m:e>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old</m:t>
                </m:r>
              </m:sub>
            </m:sSub>
            <m:r>
              <w:rPr>
                <w:rFonts w:ascii="Cambria Math" w:hAnsi="Cambria Math" w:cs="v4.2.0"/>
                <w:sz w:val="20"/>
                <w:szCs w:val="20"/>
                <w:lang w:val="en-US"/>
              </w:rPr>
              <m:t>-</m:t>
            </m:r>
            <m:sSub>
              <m:sSubPr>
                <m:ctrlPr>
                  <w:rPr>
                    <w:rFonts w:ascii="Cambria Math" w:hAnsi="Cambria Math" w:cs="v4.2.0"/>
                    <w:i/>
                    <w:sz w:val="20"/>
                    <w:szCs w:val="20"/>
                    <w:lang w:val="en-US"/>
                  </w:rPr>
                </m:ctrlPr>
              </m:sSubPr>
              <m:e>
                <m:r>
                  <w:rPr>
                    <w:rFonts w:ascii="Cambria Math" w:hAnsi="Cambria Math" w:cs="v4.2.0"/>
                    <w:sz w:val="20"/>
                    <w:szCs w:val="20"/>
                    <w:lang w:val="en-US"/>
                  </w:rPr>
                  <m:t>T</m:t>
                </m:r>
              </m:e>
              <m:sub>
                <m:r>
                  <w:rPr>
                    <w:rFonts w:ascii="Cambria Math" w:hAnsi="Cambria Math" w:cs="v4.2.0"/>
                    <w:sz w:val="20"/>
                    <w:szCs w:val="20"/>
                    <w:lang w:val="en-US"/>
                  </w:rPr>
                  <m:t>new</m:t>
                </m:r>
              </m:sub>
            </m:sSub>
          </m:e>
        </m:d>
        <m:r>
          <w:rPr>
            <w:rFonts w:ascii="Cambria Math" w:hAnsi="Cambria Math"/>
            <w:sz w:val="20"/>
            <w:szCs w:val="20"/>
            <w:lang w:val="en-US"/>
          </w:rPr>
          <m:t>&gt;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e</m:t>
            </m:r>
          </m:sub>
        </m:sSub>
      </m:oMath>
      <w:r w:rsidR="003808B1" w:rsidRPr="008014C5">
        <w:rPr>
          <w:rFonts w:ascii="Times New Roman" w:hAnsi="Times New Roman"/>
          <w:sz w:val="20"/>
          <w:szCs w:val="20"/>
          <w:lang w:val="en-US"/>
        </w:rPr>
        <w:t xml:space="preserve">, UE needs to </w:t>
      </w:r>
      <w:r w:rsidR="00D315F4" w:rsidRPr="008014C5">
        <w:rPr>
          <w:rFonts w:ascii="Times New Roman" w:hAnsi="Times New Roman"/>
          <w:sz w:val="20"/>
          <w:szCs w:val="20"/>
          <w:lang w:val="en-US"/>
        </w:rPr>
        <w:t xml:space="preserve">gradually </w:t>
      </w:r>
      <w:r w:rsidR="003808B1" w:rsidRPr="008014C5">
        <w:rPr>
          <w:rFonts w:ascii="Times New Roman" w:hAnsi="Times New Roman"/>
          <w:sz w:val="20"/>
          <w:szCs w:val="20"/>
          <w:lang w:val="en-US"/>
        </w:rPr>
        <w:t>adjust it</w:t>
      </w:r>
      <w:r w:rsidR="005A6370" w:rsidRPr="008014C5">
        <w:rPr>
          <w:rFonts w:ascii="Times New Roman" w:hAnsi="Times New Roman"/>
          <w:sz w:val="20"/>
          <w:szCs w:val="20"/>
          <w:lang w:val="en-US"/>
        </w:rPr>
        <w:t>s</w:t>
      </w:r>
      <w:r w:rsidR="003808B1" w:rsidRPr="008014C5">
        <w:rPr>
          <w:rFonts w:ascii="Times New Roman" w:hAnsi="Times New Roman"/>
          <w:sz w:val="20"/>
          <w:szCs w:val="20"/>
          <w:lang w:val="en-US"/>
        </w:rPr>
        <w:t xml:space="preserve"> UL timing following</w:t>
      </w:r>
      <w:r w:rsidR="003808B1" w:rsidRPr="00C96166">
        <w:rPr>
          <w:rFonts w:ascii="Times New Roman" w:hAnsi="Times New Roman"/>
          <w:sz w:val="20"/>
          <w:szCs w:val="20"/>
          <w:lang w:val="en-US"/>
        </w:rPr>
        <w:t xml:space="preserve"> </w:t>
      </w:r>
      <w:proofErr w:type="spellStart"/>
      <w:r w:rsidR="00D41C0F" w:rsidRPr="00C96166">
        <w:rPr>
          <w:rFonts w:ascii="Times New Roman" w:hAnsi="Times New Roman"/>
          <w:color w:val="000000" w:themeColor="text1"/>
          <w:sz w:val="20"/>
          <w:szCs w:val="20"/>
          <w:lang w:val="en-US"/>
        </w:rPr>
        <w:t>T</w:t>
      </w:r>
      <w:r w:rsidR="00D41C0F" w:rsidRPr="00C96166">
        <w:rPr>
          <w:rFonts w:ascii="Times New Roman" w:hAnsi="Times New Roman"/>
          <w:color w:val="000000" w:themeColor="text1"/>
          <w:sz w:val="20"/>
          <w:szCs w:val="20"/>
          <w:vertAlign w:val="subscript"/>
          <w:lang w:val="en-US"/>
        </w:rPr>
        <w:t>p</w:t>
      </w:r>
      <w:proofErr w:type="spellEnd"/>
      <w:r w:rsidR="00D41C0F" w:rsidRPr="00C96166">
        <w:rPr>
          <w:rFonts w:ascii="Times New Roman" w:hAnsi="Times New Roman"/>
          <w:color w:val="000000" w:themeColor="text1"/>
          <w:sz w:val="20"/>
          <w:szCs w:val="20"/>
          <w:lang w:val="en-US"/>
        </w:rPr>
        <w:t>/</w:t>
      </w:r>
      <w:proofErr w:type="spellStart"/>
      <w:r w:rsidR="00D41C0F" w:rsidRPr="00C96166">
        <w:rPr>
          <w:rFonts w:ascii="Times New Roman" w:hAnsi="Times New Roman"/>
          <w:color w:val="000000" w:themeColor="text1"/>
          <w:sz w:val="20"/>
          <w:szCs w:val="20"/>
          <w:lang w:val="en-US"/>
        </w:rPr>
        <w:t>T</w:t>
      </w:r>
      <w:r w:rsidR="00D41C0F" w:rsidRPr="00C96166">
        <w:rPr>
          <w:rFonts w:ascii="Times New Roman" w:hAnsi="Times New Roman"/>
          <w:color w:val="000000" w:themeColor="text1"/>
          <w:sz w:val="20"/>
          <w:szCs w:val="20"/>
          <w:vertAlign w:val="subscript"/>
          <w:lang w:val="en-US"/>
        </w:rPr>
        <w:t>q</w:t>
      </w:r>
      <w:proofErr w:type="spellEnd"/>
      <w:r w:rsidR="003808B1" w:rsidRPr="00C96166">
        <w:rPr>
          <w:rFonts w:ascii="Times New Roman" w:hAnsi="Times New Roman"/>
          <w:sz w:val="20"/>
          <w:szCs w:val="20"/>
          <w:lang w:val="en-US"/>
        </w:rPr>
        <w:t xml:space="preserve"> </w:t>
      </w:r>
      <w:r w:rsidR="003808B1" w:rsidRPr="008014C5">
        <w:rPr>
          <w:rFonts w:ascii="Times New Roman" w:hAnsi="Times New Roman"/>
          <w:sz w:val="20"/>
          <w:szCs w:val="20"/>
          <w:lang w:val="en-US"/>
        </w:rPr>
        <w:t>restrictions</w:t>
      </w:r>
      <w:r w:rsidR="008D4324" w:rsidRPr="008014C5">
        <w:rPr>
          <w:rFonts w:ascii="Times New Roman" w:hAnsi="Times New Roman"/>
          <w:sz w:val="20"/>
          <w:szCs w:val="20"/>
          <w:lang w:val="en-US" w:eastAsia="zh-CN"/>
        </w:rPr>
        <w:t>;</w:t>
      </w:r>
      <w:r w:rsidR="003808B1" w:rsidRPr="008014C5">
        <w:rPr>
          <w:rFonts w:ascii="Times New Roman" w:hAnsi="Times New Roman"/>
          <w:sz w:val="20"/>
          <w:szCs w:val="20"/>
          <w:lang w:val="en-US"/>
        </w:rPr>
        <w:t xml:space="preserve"> otherwise,</w:t>
      </w:r>
      <w:r w:rsidR="00D87E77" w:rsidRPr="008014C5">
        <w:rPr>
          <w:rFonts w:ascii="Times New Roman" w:hAnsi="Times New Roman"/>
          <w:sz w:val="20"/>
          <w:szCs w:val="20"/>
          <w:lang w:val="en-US"/>
        </w:rPr>
        <w:t xml:space="preserve"> </w:t>
      </w:r>
      <w:r w:rsidRPr="008014C5">
        <w:rPr>
          <w:rFonts w:ascii="Times New Roman" w:hAnsi="Times New Roman"/>
          <w:sz w:val="20"/>
          <w:szCs w:val="20"/>
          <w:lang w:val="en-US"/>
        </w:rPr>
        <w:t>U</w:t>
      </w:r>
      <w:r w:rsidR="00D87E77" w:rsidRPr="008014C5">
        <w:rPr>
          <w:rFonts w:ascii="Times New Roman" w:hAnsi="Times New Roman"/>
          <w:sz w:val="20"/>
          <w:szCs w:val="20"/>
          <w:lang w:val="en-US"/>
        </w:rPr>
        <w:t xml:space="preserve">E can keep using the old transmission timing </w:t>
      </w:r>
      <w:r w:rsidR="009A521F" w:rsidRPr="008014C5">
        <w:rPr>
          <w:rFonts w:ascii="Times New Roman" w:hAnsi="Times New Roman"/>
          <w:sz w:val="20"/>
          <w:szCs w:val="20"/>
          <w:lang w:val="en-US"/>
        </w:rPr>
        <w:t>without any</w:t>
      </w:r>
      <w:r w:rsidR="00D87E77" w:rsidRPr="008014C5">
        <w:rPr>
          <w:rFonts w:ascii="Times New Roman" w:hAnsi="Times New Roman"/>
          <w:sz w:val="20"/>
          <w:szCs w:val="20"/>
          <w:lang w:val="en-US"/>
        </w:rPr>
        <w:t xml:space="preserve"> </w:t>
      </w:r>
      <w:r w:rsidRPr="008014C5">
        <w:rPr>
          <w:rFonts w:ascii="Times New Roman" w:hAnsi="Times New Roman"/>
          <w:sz w:val="20"/>
          <w:szCs w:val="20"/>
          <w:lang w:val="en-US"/>
        </w:rPr>
        <w:t>adjust</w:t>
      </w:r>
      <w:r w:rsidR="009A521F" w:rsidRPr="008014C5">
        <w:rPr>
          <w:rFonts w:ascii="Times New Roman" w:hAnsi="Times New Roman"/>
          <w:sz w:val="20"/>
          <w:szCs w:val="20"/>
          <w:lang w:val="en-US"/>
        </w:rPr>
        <w:t>ment.</w:t>
      </w:r>
      <w:r w:rsidRPr="008014C5">
        <w:rPr>
          <w:rFonts w:ascii="Times New Roman" w:hAnsi="Times New Roman"/>
          <w:sz w:val="20"/>
          <w:szCs w:val="20"/>
          <w:lang w:val="en-US"/>
        </w:rPr>
        <w:t xml:space="preserve"> </w:t>
      </w:r>
    </w:p>
    <w:p w14:paraId="3D7F7320" w14:textId="2AE4AA87" w:rsidR="004F5F95" w:rsidRPr="008014C5" w:rsidRDefault="004F5F95" w:rsidP="00775AD9">
      <w:pPr>
        <w:widowControl w:val="0"/>
        <w:overflowPunct/>
        <w:autoSpaceDE/>
        <w:spacing w:beforeLines="50" w:before="120" w:afterLines="50" w:after="120" w:line="360" w:lineRule="auto"/>
        <w:jc w:val="both"/>
        <w:textAlignment w:val="auto"/>
      </w:pPr>
      <w:r w:rsidRPr="008014C5">
        <w:rPr>
          <w:rFonts w:eastAsiaTheme="minorEastAsia"/>
          <w:b/>
          <w:i/>
          <w:iCs/>
        </w:rPr>
        <w:t xml:space="preserve">Observation 1: </w:t>
      </w:r>
      <w:r w:rsidR="00360876" w:rsidRPr="008014C5">
        <w:rPr>
          <w:rFonts w:eastAsiaTheme="minorEastAsia"/>
          <w:b/>
          <w:i/>
          <w:iCs/>
        </w:rPr>
        <w:t>T</w:t>
      </w:r>
      <w:r w:rsidRPr="008014C5">
        <w:rPr>
          <w:rFonts w:eastAsiaTheme="minorEastAsia"/>
          <w:b/>
          <w:i/>
          <w:iCs/>
        </w:rPr>
        <w:t xml:space="preserve">he transmission timing error </w:t>
      </w:r>
      <w:r w:rsidR="005250B5" w:rsidRPr="008014C5">
        <w:rPr>
          <w:rFonts w:eastAsiaTheme="minorEastAsia"/>
          <w:b/>
          <w:i/>
          <w:iCs/>
        </w:rPr>
        <w:t xml:space="preserve">exceeds </w:t>
      </w:r>
      <w:proofErr w:type="spellStart"/>
      <w:r w:rsidR="005250B5" w:rsidRPr="008014C5">
        <w:rPr>
          <w:rFonts w:eastAsiaTheme="minorEastAsia"/>
          <w:b/>
          <w:i/>
          <w:iCs/>
        </w:rPr>
        <w:t>T</w:t>
      </w:r>
      <w:r w:rsidR="005250B5" w:rsidRPr="008014C5">
        <w:rPr>
          <w:rFonts w:eastAsiaTheme="minorEastAsia"/>
          <w:b/>
          <w:i/>
          <w:iCs/>
          <w:vertAlign w:val="subscript"/>
        </w:rPr>
        <w:t>e</w:t>
      </w:r>
      <w:proofErr w:type="spellEnd"/>
      <w:r w:rsidR="00164FC5" w:rsidRPr="008014C5">
        <w:rPr>
          <w:rFonts w:eastAsiaTheme="minorEastAsia"/>
          <w:b/>
          <w:i/>
          <w:iCs/>
        </w:rPr>
        <w:t xml:space="preserve"> </w:t>
      </w:r>
      <w:r w:rsidR="00360876" w:rsidRPr="008014C5">
        <w:rPr>
          <w:rFonts w:eastAsiaTheme="minorEastAsia"/>
          <w:b/>
          <w:i/>
          <w:iCs/>
        </w:rPr>
        <w:t>could</w:t>
      </w:r>
      <w:r w:rsidR="00164FC5" w:rsidRPr="008014C5">
        <w:rPr>
          <w:rFonts w:eastAsiaTheme="minorEastAsia"/>
          <w:b/>
          <w:i/>
          <w:iCs/>
        </w:rPr>
        <w:t xml:space="preserve"> be </w:t>
      </w:r>
      <w:r w:rsidR="006664C0" w:rsidRPr="008014C5">
        <w:rPr>
          <w:rFonts w:eastAsiaTheme="minorEastAsia"/>
          <w:b/>
          <w:i/>
          <w:iCs/>
        </w:rPr>
        <w:t>seen</w:t>
      </w:r>
      <w:r w:rsidR="00164FC5" w:rsidRPr="008014C5">
        <w:rPr>
          <w:rFonts w:eastAsiaTheme="minorEastAsia"/>
          <w:b/>
          <w:i/>
          <w:iCs/>
        </w:rPr>
        <w:t xml:space="preserve"> as </w:t>
      </w:r>
      <w:r w:rsidR="00360876" w:rsidRPr="008014C5">
        <w:rPr>
          <w:rFonts w:eastAsiaTheme="minorEastAsia"/>
          <w:b/>
          <w:i/>
          <w:iCs/>
        </w:rPr>
        <w:t>the</w:t>
      </w:r>
      <w:r w:rsidR="00883448" w:rsidRPr="008014C5">
        <w:rPr>
          <w:rFonts w:eastAsiaTheme="minorEastAsia"/>
          <w:b/>
          <w:i/>
          <w:iCs/>
        </w:rPr>
        <w:t xml:space="preserve"> condition </w:t>
      </w:r>
      <w:r w:rsidR="00C729B4" w:rsidRPr="008014C5">
        <w:rPr>
          <w:rFonts w:eastAsiaTheme="minorEastAsia"/>
          <w:b/>
          <w:i/>
          <w:iCs/>
        </w:rPr>
        <w:t>to apply gradual timing adjustment</w:t>
      </w:r>
      <w:r w:rsidR="00164FC5" w:rsidRPr="008014C5">
        <w:rPr>
          <w:rFonts w:eastAsiaTheme="minorEastAsia"/>
          <w:b/>
          <w:i/>
          <w:iCs/>
        </w:rPr>
        <w:t xml:space="preserve">. </w:t>
      </w:r>
      <w:r w:rsidRPr="008014C5">
        <w:rPr>
          <w:rFonts w:eastAsiaTheme="minorEastAsia"/>
          <w:b/>
          <w:i/>
          <w:iCs/>
        </w:rPr>
        <w:t xml:space="preserve"> </w:t>
      </w:r>
    </w:p>
    <w:p w14:paraId="4CE823DC" w14:textId="1AA552CB" w:rsidR="00166144" w:rsidRPr="008014C5" w:rsidRDefault="00C90831" w:rsidP="00775AD9">
      <w:pPr>
        <w:widowControl w:val="0"/>
        <w:overflowPunct/>
        <w:autoSpaceDE/>
        <w:spacing w:beforeLines="50" w:before="120" w:afterLines="50" w:after="120" w:line="360" w:lineRule="auto"/>
        <w:jc w:val="both"/>
        <w:textAlignment w:val="auto"/>
      </w:pPr>
      <w:r w:rsidRPr="008014C5">
        <w:t xml:space="preserve">One the other hand, </w:t>
      </w:r>
      <w:r w:rsidR="00E03FB9" w:rsidRPr="008014C5">
        <w:t>the accuracy requirement</w:t>
      </w:r>
      <w:r w:rsidR="00F24853" w:rsidRPr="008014C5">
        <w:t xml:space="preserve"> for</w:t>
      </w:r>
      <w:r w:rsidR="00E03FB9" w:rsidRPr="008014C5">
        <w:t xml:space="preserve"> one-shot large timing adjustment, i.e. </w:t>
      </w:r>
      <w:r w:rsidR="00E03FB9" w:rsidRPr="008014C5">
        <w:rPr>
          <w:lang w:val="en-US"/>
        </w:rPr>
        <w:t>[</w:t>
      </w:r>
      <w:proofErr w:type="gramStart"/>
      <w:r w:rsidR="00E03FB9" w:rsidRPr="008014C5">
        <w:rPr>
          <w:rFonts w:cs="v4.2.0"/>
          <w:lang w:val="en-US"/>
        </w:rPr>
        <w:t>9]</w:t>
      </w:r>
      <w:r w:rsidR="00E03FB9" w:rsidRPr="008014C5">
        <w:t>*</w:t>
      </w:r>
      <w:proofErr w:type="gramEnd"/>
      <w:r w:rsidR="00E03FB9" w:rsidRPr="008014C5">
        <w:t>64*T</w:t>
      </w:r>
      <w:r w:rsidR="00E03FB9" w:rsidRPr="008014C5">
        <w:rPr>
          <w:vertAlign w:val="subscript"/>
        </w:rPr>
        <w:t>c</w:t>
      </w:r>
      <w:r w:rsidR="00E03FB9" w:rsidRPr="008014C5">
        <w:t xml:space="preserve">, is larger than that for gradual timing adjustment, i.e. </w:t>
      </w:r>
      <w:proofErr w:type="spellStart"/>
      <w:r w:rsidR="00E03FB9" w:rsidRPr="008014C5">
        <w:rPr>
          <w:rFonts w:cs="v4.2.0"/>
        </w:rPr>
        <w:t>T</w:t>
      </w:r>
      <w:r w:rsidR="00E03FB9" w:rsidRPr="008014C5">
        <w:rPr>
          <w:rFonts w:cs="v4.2.0"/>
          <w:vertAlign w:val="subscript"/>
        </w:rPr>
        <w:t>e</w:t>
      </w:r>
      <w:proofErr w:type="spellEnd"/>
      <w:r w:rsidR="00E03FB9" w:rsidRPr="008014C5">
        <w:t xml:space="preserve"> = </w:t>
      </w:r>
      <w:r w:rsidR="00E03FB9" w:rsidRPr="008014C5">
        <w:rPr>
          <w:lang w:val="en-US"/>
        </w:rPr>
        <w:t>3.5</w:t>
      </w:r>
      <w:r w:rsidR="00E03FB9" w:rsidRPr="008014C5">
        <w:t>*64*T</w:t>
      </w:r>
      <w:r w:rsidR="00E03FB9" w:rsidRPr="008014C5">
        <w:rPr>
          <w:vertAlign w:val="subscript"/>
        </w:rPr>
        <w:t>c</w:t>
      </w:r>
      <w:r w:rsidR="00E03FB9" w:rsidRPr="008014C5">
        <w:t>.</w:t>
      </w:r>
      <w:r w:rsidR="00647937" w:rsidRPr="008014C5">
        <w:t xml:space="preserve"> </w:t>
      </w:r>
      <w:r w:rsidR="00CE7AD7" w:rsidRPr="008014C5">
        <w:t xml:space="preserve">Applying one-shot large timing adjustment for intra-RRH TCI </w:t>
      </w:r>
      <w:r w:rsidR="00B323D1" w:rsidRPr="008014C5">
        <w:t xml:space="preserve">state </w:t>
      </w:r>
      <w:r w:rsidR="00CE7AD7" w:rsidRPr="008014C5">
        <w:t xml:space="preserve">switch </w:t>
      </w:r>
      <w:r w:rsidR="00CE7AD7" w:rsidRPr="008014C5">
        <w:lastRenderedPageBreak/>
        <w:t xml:space="preserve">will lead to a relaxed accuracy requirement. </w:t>
      </w:r>
    </w:p>
    <w:p w14:paraId="497BD8CC" w14:textId="3A4A22B9" w:rsidR="004F5F95" w:rsidRPr="008014C5" w:rsidRDefault="00326040" w:rsidP="00775AD9">
      <w:pPr>
        <w:widowControl w:val="0"/>
        <w:overflowPunct/>
        <w:autoSpaceDE/>
        <w:spacing w:beforeLines="50" w:before="120" w:afterLines="50" w:after="120" w:line="360" w:lineRule="auto"/>
        <w:jc w:val="both"/>
        <w:textAlignment w:val="auto"/>
      </w:pPr>
      <w:r w:rsidRPr="008014C5">
        <w:rPr>
          <w:rFonts w:eastAsiaTheme="minorEastAsia"/>
          <w:b/>
          <w:i/>
          <w:iCs/>
        </w:rPr>
        <w:t xml:space="preserve">Observation 2: </w:t>
      </w:r>
      <w:r w:rsidR="00B323D1" w:rsidRPr="008014C5">
        <w:rPr>
          <w:rFonts w:eastAsiaTheme="minorEastAsia"/>
          <w:b/>
          <w:i/>
          <w:iCs/>
        </w:rPr>
        <w:t xml:space="preserve">Applying one-shot large timing adjustment for intra-RRH TCI state switch will lead to a relaxed accuracy requirement for UE transmission timing. </w:t>
      </w:r>
    </w:p>
    <w:p w14:paraId="62304DB2" w14:textId="2FDBFE8F" w:rsidR="00B40D0C" w:rsidRPr="008014C5" w:rsidRDefault="003E711D" w:rsidP="00775AD9">
      <w:pPr>
        <w:widowControl w:val="0"/>
        <w:overflowPunct/>
        <w:autoSpaceDE/>
        <w:spacing w:beforeLines="50" w:before="120" w:afterLines="50" w:after="120" w:line="360" w:lineRule="auto"/>
        <w:jc w:val="both"/>
        <w:textAlignment w:val="auto"/>
        <w:rPr>
          <w:lang w:val="en-US"/>
        </w:rPr>
      </w:pPr>
      <w:r w:rsidRPr="008014C5">
        <w:rPr>
          <w:lang w:val="en-US"/>
        </w:rPr>
        <w:t>Based on the 2 observations</w:t>
      </w:r>
      <w:r w:rsidR="00CE7E6C" w:rsidRPr="008014C5">
        <w:rPr>
          <w:lang w:val="en-US"/>
        </w:rPr>
        <w:t xml:space="preserve"> above</w:t>
      </w:r>
      <w:r w:rsidRPr="008014C5">
        <w:rPr>
          <w:lang w:val="en-US"/>
        </w:rPr>
        <w:t xml:space="preserve">, it is necessary to </w:t>
      </w:r>
      <w:r w:rsidR="00DC781C" w:rsidRPr="008014C5">
        <w:rPr>
          <w:lang w:val="en-US"/>
        </w:rPr>
        <w:t>consider</w:t>
      </w:r>
      <w:r w:rsidRPr="008014C5">
        <w:rPr>
          <w:lang w:val="en-US"/>
        </w:rPr>
        <w:t xml:space="preserve"> </w:t>
      </w:r>
      <w:r w:rsidR="00352E26" w:rsidRPr="008014C5">
        <w:rPr>
          <w:lang w:val="en-US"/>
        </w:rPr>
        <w:t>DL</w:t>
      </w:r>
      <w:r w:rsidRPr="008014C5">
        <w:rPr>
          <w:lang w:val="en-US"/>
        </w:rPr>
        <w:t xml:space="preserve"> timing difference larger than a threshold as one of the trigger conditions for one-shot large timing adjustment. </w:t>
      </w:r>
    </w:p>
    <w:p w14:paraId="63E84149" w14:textId="7FFF1CC5" w:rsidR="00B90486" w:rsidRPr="008014C5" w:rsidRDefault="00B90486" w:rsidP="00B90486">
      <w:pPr>
        <w:widowControl w:val="0"/>
        <w:overflowPunct/>
        <w:autoSpaceDE/>
        <w:spacing w:beforeLines="50" w:before="120" w:afterLines="50" w:after="120" w:line="360" w:lineRule="auto"/>
        <w:jc w:val="both"/>
        <w:textAlignment w:val="auto"/>
      </w:pPr>
      <w:r w:rsidRPr="008014C5">
        <w:rPr>
          <w:rFonts w:eastAsiaTheme="minorEastAsia" w:hint="eastAsia"/>
          <w:b/>
          <w:i/>
          <w:iCs/>
        </w:rPr>
        <w:t>P</w:t>
      </w:r>
      <w:r w:rsidRPr="008014C5">
        <w:rPr>
          <w:rFonts w:eastAsiaTheme="minorEastAsia"/>
          <w:b/>
          <w:i/>
          <w:iCs/>
        </w:rPr>
        <w:t xml:space="preserve">roposal 1: For the trigger conditions to apply one-shot large timing adjustment, </w:t>
      </w:r>
      <w:r w:rsidR="00352E26" w:rsidRPr="008014C5">
        <w:rPr>
          <w:rFonts w:eastAsiaTheme="minorEastAsia"/>
          <w:b/>
          <w:i/>
          <w:iCs/>
        </w:rPr>
        <w:t>DL</w:t>
      </w:r>
      <w:r w:rsidRPr="008014C5">
        <w:rPr>
          <w:rFonts w:eastAsiaTheme="minorEastAsia"/>
          <w:b/>
          <w:i/>
          <w:iCs/>
        </w:rPr>
        <w:t xml:space="preserve"> timing difference larger than a threshold should be considered.</w:t>
      </w:r>
    </w:p>
    <w:p w14:paraId="085FE54F" w14:textId="6982EE40" w:rsidR="00B90486" w:rsidRPr="008014C5" w:rsidRDefault="00B90486" w:rsidP="00775AD9">
      <w:pPr>
        <w:widowControl w:val="0"/>
        <w:overflowPunct/>
        <w:autoSpaceDE/>
        <w:spacing w:beforeLines="50" w:before="120" w:afterLines="50" w:after="120" w:line="360" w:lineRule="auto"/>
        <w:jc w:val="both"/>
        <w:textAlignment w:val="auto"/>
      </w:pPr>
      <w:r w:rsidRPr="008014C5">
        <w:t xml:space="preserve">Another condition is related to UE capability. </w:t>
      </w:r>
      <w:r w:rsidR="00627C8F" w:rsidRPr="008014C5">
        <w:t>A</w:t>
      </w:r>
      <w:r w:rsidR="00627C8F" w:rsidRPr="008014C5">
        <w:rPr>
          <w:rFonts w:hint="eastAsia"/>
        </w:rPr>
        <w:t>s</w:t>
      </w:r>
      <w:r w:rsidR="00627C8F" w:rsidRPr="008014C5">
        <w:t xml:space="preserve"> shown below, whether the “support of one-shot large UL timing adjustment” is defined as mandatory or optional capability needs further discussion</w:t>
      </w:r>
      <w:r w:rsidR="00B05842" w:rsidRPr="008014C5">
        <w:t xml:space="preserve"> [2]</w:t>
      </w:r>
      <w:r w:rsidR="00627C8F" w:rsidRPr="008014C5">
        <w:t xml:space="preserve">. </w:t>
      </w:r>
      <w:r w:rsidR="00497B10" w:rsidRPr="008014C5">
        <w:t>In terms of the flexibility of UE implementation, we prefer option 2 to define this feature as optional.</w:t>
      </w:r>
      <w:r w:rsidR="00E25936" w:rsidRPr="008014C5">
        <w:t xml:space="preserve"> UE not supporting this feature</w:t>
      </w:r>
      <w:r w:rsidR="00EF06BC" w:rsidRPr="008014C5">
        <w:t xml:space="preserve"> can use </w:t>
      </w:r>
      <w:r w:rsidR="00E25936" w:rsidRPr="008014C5">
        <w:t>RA</w:t>
      </w:r>
      <w:r w:rsidR="00185F9A" w:rsidRPr="008014C5">
        <w:t>CH</w:t>
      </w:r>
      <w:r w:rsidR="00E25936" w:rsidRPr="008014C5">
        <w:t xml:space="preserve">-based </w:t>
      </w:r>
      <w:r w:rsidR="00092D0A" w:rsidRPr="008014C5">
        <w:t>procedure</w:t>
      </w:r>
      <w:r w:rsidR="00E25936" w:rsidRPr="008014C5">
        <w:t xml:space="preserve"> </w:t>
      </w:r>
      <w:r w:rsidR="00EF06BC" w:rsidRPr="008014C5">
        <w:t xml:space="preserve">to acquire UL timing for new RRH. </w:t>
      </w:r>
    </w:p>
    <w:tbl>
      <w:tblPr>
        <w:tblStyle w:val="aff"/>
        <w:tblW w:w="0" w:type="auto"/>
        <w:tblLook w:val="04A0" w:firstRow="1" w:lastRow="0" w:firstColumn="1" w:lastColumn="0" w:noHBand="0" w:noVBand="1"/>
      </w:tblPr>
      <w:tblGrid>
        <w:gridCol w:w="9631"/>
      </w:tblGrid>
      <w:tr w:rsidR="00B90486" w:rsidRPr="008014C5" w14:paraId="0E1C278A" w14:textId="77777777" w:rsidTr="00B90486">
        <w:tc>
          <w:tcPr>
            <w:tcW w:w="9631" w:type="dxa"/>
          </w:tcPr>
          <w:p w14:paraId="037A1A1F" w14:textId="77777777" w:rsidR="00B90486" w:rsidRPr="008014C5" w:rsidRDefault="00B90486" w:rsidP="00B90486">
            <w:pPr>
              <w:rPr>
                <w:b/>
                <w:highlight w:val="green"/>
              </w:rPr>
            </w:pPr>
            <w:r w:rsidRPr="008014C5">
              <w:rPr>
                <w:b/>
                <w:highlight w:val="green"/>
              </w:rPr>
              <w:t>Agreement:</w:t>
            </w:r>
          </w:p>
          <w:p w14:paraId="4890F21A" w14:textId="72B9995A" w:rsidR="00B90486" w:rsidRPr="008014C5" w:rsidRDefault="00B90486" w:rsidP="00B90486">
            <w:pPr>
              <w:pStyle w:val="afff0"/>
              <w:widowControl/>
              <w:numPr>
                <w:ilvl w:val="0"/>
                <w:numId w:val="37"/>
              </w:numPr>
              <w:overflowPunct w:val="0"/>
              <w:autoSpaceDE w:val="0"/>
              <w:autoSpaceDN w:val="0"/>
              <w:adjustRightInd w:val="0"/>
              <w:spacing w:after="180" w:line="256" w:lineRule="auto"/>
              <w:ind w:left="644" w:firstLineChars="0"/>
              <w:jc w:val="left"/>
              <w:textAlignment w:val="baseline"/>
              <w:rPr>
                <w:rFonts w:ascii="Times New Roman" w:hAnsi="Times New Roman"/>
                <w:iCs/>
                <w:sz w:val="20"/>
                <w:szCs w:val="20"/>
              </w:rPr>
            </w:pPr>
            <w:r w:rsidRPr="008014C5">
              <w:rPr>
                <w:rFonts w:ascii="Times New Roman" w:hAnsi="Times New Roman"/>
                <w:iCs/>
                <w:sz w:val="20"/>
                <w:szCs w:val="20"/>
              </w:rPr>
              <w:t>Introduce feature group x-2 “Support of one shot large UL timing adjustment” with prerequisite feature group (x-1, “Support of FR2 HST operation”)</w:t>
            </w:r>
          </w:p>
          <w:p w14:paraId="7BA4A04A" w14:textId="77777777" w:rsidR="00B90486" w:rsidRPr="008014C5" w:rsidRDefault="00B90486" w:rsidP="00B90486">
            <w:pPr>
              <w:spacing w:line="256" w:lineRule="auto"/>
              <w:rPr>
                <w:b/>
                <w:bCs/>
                <w:iCs/>
              </w:rPr>
            </w:pPr>
            <w:r w:rsidRPr="008014C5">
              <w:rPr>
                <w:b/>
                <w:bCs/>
                <w:iCs/>
              </w:rPr>
              <w:t>Way forward:</w:t>
            </w:r>
          </w:p>
          <w:p w14:paraId="75A636B5" w14:textId="77777777" w:rsidR="00B90486" w:rsidRPr="008014C5" w:rsidRDefault="00B90486" w:rsidP="00B90486">
            <w:pPr>
              <w:spacing w:line="256" w:lineRule="auto"/>
              <w:ind w:left="284"/>
              <w:rPr>
                <w:iCs/>
              </w:rPr>
            </w:pPr>
            <w:r w:rsidRPr="008014C5">
              <w:rPr>
                <w:iCs/>
              </w:rPr>
              <w:t>Companies are encouraged to discuss further the following two options:</w:t>
            </w:r>
          </w:p>
          <w:p w14:paraId="048DB977" w14:textId="77777777" w:rsidR="00B90486" w:rsidRPr="008014C5" w:rsidRDefault="00B90486" w:rsidP="00B90486">
            <w:pPr>
              <w:pStyle w:val="ListParagraph1"/>
              <w:numPr>
                <w:ilvl w:val="0"/>
                <w:numId w:val="38"/>
              </w:numPr>
              <w:spacing w:line="276" w:lineRule="auto"/>
              <w:contextualSpacing w:val="0"/>
              <w:rPr>
                <w:rFonts w:eastAsiaTheme="minorEastAsia"/>
                <w:iCs/>
                <w:lang w:val="en-US"/>
              </w:rPr>
            </w:pPr>
            <w:r w:rsidRPr="008014C5">
              <w:rPr>
                <w:rFonts w:eastAsiaTheme="minorEastAsia"/>
                <w:iCs/>
                <w:lang w:val="en-US"/>
              </w:rPr>
              <w:t>Option 1: Define feature as mandatory with capability signaling.</w:t>
            </w:r>
          </w:p>
          <w:p w14:paraId="6D772039" w14:textId="4C10B983" w:rsidR="00B90486" w:rsidRPr="008014C5" w:rsidRDefault="00B90486" w:rsidP="00B90486">
            <w:pPr>
              <w:pStyle w:val="ListParagraph1"/>
              <w:numPr>
                <w:ilvl w:val="0"/>
                <w:numId w:val="38"/>
              </w:numPr>
              <w:spacing w:line="276" w:lineRule="auto"/>
              <w:contextualSpacing w:val="0"/>
            </w:pPr>
            <w:r w:rsidRPr="008014C5">
              <w:rPr>
                <w:rFonts w:eastAsiaTheme="minorEastAsia"/>
                <w:iCs/>
                <w:lang w:val="en-US"/>
              </w:rPr>
              <w:t>Option 2: Define feature as optional with capability signaling.</w:t>
            </w:r>
          </w:p>
        </w:tc>
      </w:tr>
    </w:tbl>
    <w:p w14:paraId="39FA19DD" w14:textId="77777777" w:rsidR="004E4321" w:rsidRPr="008014C5" w:rsidRDefault="00EA784C" w:rsidP="00BF6E69">
      <w:pPr>
        <w:widowControl w:val="0"/>
        <w:overflowPunct/>
        <w:autoSpaceDE/>
        <w:spacing w:beforeLines="50" w:before="120" w:afterLines="50" w:after="120" w:line="360" w:lineRule="auto"/>
        <w:jc w:val="both"/>
        <w:textAlignment w:val="auto"/>
        <w:rPr>
          <w:rFonts w:eastAsiaTheme="minorEastAsia"/>
          <w:b/>
          <w:i/>
          <w:iCs/>
        </w:rPr>
      </w:pPr>
      <w:r w:rsidRPr="008014C5">
        <w:rPr>
          <w:rFonts w:eastAsiaTheme="minorEastAsia" w:hint="eastAsia"/>
          <w:b/>
          <w:i/>
          <w:iCs/>
        </w:rPr>
        <w:t>P</w:t>
      </w:r>
      <w:r w:rsidRPr="008014C5">
        <w:rPr>
          <w:rFonts w:eastAsiaTheme="minorEastAsia"/>
          <w:b/>
          <w:i/>
          <w:iCs/>
        </w:rPr>
        <w:t>roposal 2: UE capability on</w:t>
      </w:r>
      <w:r w:rsidR="00C9244F" w:rsidRPr="008014C5">
        <w:rPr>
          <w:rFonts w:eastAsiaTheme="minorEastAsia"/>
          <w:b/>
          <w:i/>
          <w:iCs/>
        </w:rPr>
        <w:t xml:space="preserve"> </w:t>
      </w:r>
      <w:r w:rsidRPr="008014C5">
        <w:rPr>
          <w:rFonts w:eastAsiaTheme="minorEastAsia" w:hint="eastAsia"/>
          <w:b/>
          <w:i/>
          <w:iCs/>
        </w:rPr>
        <w:t>“</w:t>
      </w:r>
      <w:r w:rsidRPr="008014C5">
        <w:rPr>
          <w:rFonts w:eastAsiaTheme="minorEastAsia"/>
          <w:b/>
          <w:i/>
          <w:iCs/>
        </w:rPr>
        <w:t>support of one</w:t>
      </w:r>
      <w:r w:rsidRPr="008014C5">
        <w:rPr>
          <w:rFonts w:eastAsiaTheme="minorEastAsia" w:hint="eastAsia"/>
          <w:b/>
          <w:i/>
          <w:iCs/>
        </w:rPr>
        <w:t>-shot</w:t>
      </w:r>
      <w:r w:rsidRPr="008014C5">
        <w:rPr>
          <w:rFonts w:eastAsiaTheme="minorEastAsia"/>
          <w:b/>
          <w:i/>
          <w:iCs/>
        </w:rPr>
        <w:t xml:space="preserve"> large </w:t>
      </w:r>
      <w:r w:rsidR="00E03855" w:rsidRPr="008014C5">
        <w:rPr>
          <w:rFonts w:eastAsiaTheme="minorEastAsia"/>
          <w:b/>
          <w:i/>
          <w:iCs/>
        </w:rPr>
        <w:t>UL timing adjustment</w:t>
      </w:r>
      <w:r w:rsidRPr="008014C5">
        <w:rPr>
          <w:rFonts w:eastAsiaTheme="minorEastAsia" w:hint="eastAsia"/>
          <w:b/>
          <w:i/>
          <w:iCs/>
        </w:rPr>
        <w:t>”</w:t>
      </w:r>
      <w:r w:rsidR="00C9244F" w:rsidRPr="008014C5">
        <w:rPr>
          <w:rFonts w:eastAsiaTheme="minorEastAsia" w:hint="eastAsia"/>
          <w:b/>
          <w:i/>
          <w:iCs/>
        </w:rPr>
        <w:t xml:space="preserve"> </w:t>
      </w:r>
      <w:r w:rsidR="00BF6E69" w:rsidRPr="008014C5">
        <w:rPr>
          <w:rFonts w:eastAsiaTheme="minorEastAsia"/>
          <w:b/>
          <w:i/>
          <w:iCs/>
        </w:rPr>
        <w:t xml:space="preserve">should be defined as optional. </w:t>
      </w:r>
    </w:p>
    <w:p w14:paraId="5B4765C3" w14:textId="36E700C1" w:rsidR="00BF6E69" w:rsidRPr="008014C5" w:rsidRDefault="00BF6E69" w:rsidP="00BF6E69">
      <w:pPr>
        <w:widowControl w:val="0"/>
        <w:overflowPunct/>
        <w:autoSpaceDE/>
        <w:spacing w:beforeLines="50" w:before="120" w:afterLines="50" w:after="120" w:line="360" w:lineRule="auto"/>
        <w:jc w:val="both"/>
        <w:textAlignment w:val="auto"/>
        <w:rPr>
          <w:rFonts w:eastAsiaTheme="minorEastAsia"/>
          <w:b/>
          <w:i/>
          <w:iCs/>
        </w:rPr>
      </w:pPr>
      <w:r w:rsidRPr="008014C5">
        <w:rPr>
          <w:rFonts w:eastAsiaTheme="minorEastAsia" w:hint="eastAsia"/>
          <w:b/>
          <w:i/>
          <w:iCs/>
        </w:rPr>
        <w:t>P</w:t>
      </w:r>
      <w:r w:rsidRPr="008014C5">
        <w:rPr>
          <w:rFonts w:eastAsiaTheme="minorEastAsia"/>
          <w:b/>
          <w:i/>
          <w:iCs/>
        </w:rPr>
        <w:t xml:space="preserve">roposal </w:t>
      </w:r>
      <w:r w:rsidR="006E3AED" w:rsidRPr="008014C5">
        <w:rPr>
          <w:rFonts w:eastAsiaTheme="minorEastAsia"/>
          <w:b/>
          <w:i/>
          <w:iCs/>
        </w:rPr>
        <w:t>3</w:t>
      </w:r>
      <w:r w:rsidRPr="008014C5">
        <w:rPr>
          <w:rFonts w:eastAsiaTheme="minorEastAsia"/>
          <w:b/>
          <w:i/>
          <w:iCs/>
        </w:rPr>
        <w:t xml:space="preserve">: UE capability on </w:t>
      </w:r>
      <w:r w:rsidRPr="008014C5">
        <w:rPr>
          <w:rFonts w:eastAsiaTheme="minorEastAsia" w:hint="eastAsia"/>
          <w:b/>
          <w:i/>
          <w:iCs/>
        </w:rPr>
        <w:t>“</w:t>
      </w:r>
      <w:r w:rsidRPr="008014C5">
        <w:rPr>
          <w:rFonts w:eastAsiaTheme="minorEastAsia"/>
          <w:b/>
          <w:i/>
          <w:iCs/>
        </w:rPr>
        <w:t>support of one</w:t>
      </w:r>
      <w:r w:rsidRPr="008014C5">
        <w:rPr>
          <w:rFonts w:eastAsiaTheme="minorEastAsia" w:hint="eastAsia"/>
          <w:b/>
          <w:i/>
          <w:iCs/>
        </w:rPr>
        <w:t>-shot</w:t>
      </w:r>
      <w:r w:rsidRPr="008014C5">
        <w:rPr>
          <w:rFonts w:eastAsiaTheme="minorEastAsia"/>
          <w:b/>
          <w:i/>
          <w:iCs/>
        </w:rPr>
        <w:t xml:space="preserve"> large UL timing adjustment</w:t>
      </w:r>
      <w:r w:rsidRPr="008014C5">
        <w:rPr>
          <w:rFonts w:eastAsiaTheme="minorEastAsia" w:hint="eastAsia"/>
          <w:b/>
          <w:i/>
          <w:iCs/>
        </w:rPr>
        <w:t>”</w:t>
      </w:r>
      <w:r w:rsidRPr="008014C5">
        <w:rPr>
          <w:rFonts w:eastAsiaTheme="minorEastAsia" w:hint="eastAsia"/>
          <w:b/>
          <w:i/>
          <w:iCs/>
        </w:rPr>
        <w:t xml:space="preserve"> </w:t>
      </w:r>
      <w:r w:rsidR="009E28E1">
        <w:rPr>
          <w:rFonts w:eastAsiaTheme="minorEastAsia"/>
          <w:b/>
          <w:i/>
          <w:iCs/>
        </w:rPr>
        <w:t xml:space="preserve">should be considered </w:t>
      </w:r>
      <w:r w:rsidRPr="008014C5">
        <w:rPr>
          <w:rFonts w:eastAsiaTheme="minorEastAsia"/>
          <w:b/>
          <w:i/>
          <w:iCs/>
        </w:rPr>
        <w:t xml:space="preserve">as the condition to apply one-shot large timing adjustment. </w:t>
      </w:r>
    </w:p>
    <w:p w14:paraId="59CA6FE5" w14:textId="35DBEC1A" w:rsidR="00745172" w:rsidRPr="008014C5" w:rsidRDefault="00745172" w:rsidP="00775AD9">
      <w:pPr>
        <w:widowControl w:val="0"/>
        <w:overflowPunct/>
        <w:autoSpaceDE/>
        <w:spacing w:beforeLines="50" w:before="120" w:afterLines="50" w:after="120" w:line="360" w:lineRule="auto"/>
        <w:jc w:val="both"/>
        <w:textAlignment w:val="auto"/>
      </w:pPr>
      <w:r w:rsidRPr="008014C5">
        <w:t xml:space="preserve">Last, </w:t>
      </w:r>
      <w:r w:rsidR="006A00B6" w:rsidRPr="008014C5">
        <w:t>our</w:t>
      </w:r>
      <w:r w:rsidRPr="008014C5">
        <w:t xml:space="preserve"> general views on UE behaviour </w:t>
      </w:r>
      <w:r w:rsidR="00FC4387" w:rsidRPr="008014C5">
        <w:t>for adjusting</w:t>
      </w:r>
      <w:r w:rsidR="00014330" w:rsidRPr="008014C5">
        <w:t xml:space="preserve"> UL timing </w:t>
      </w:r>
      <w:r w:rsidR="00CA51A3" w:rsidRPr="008014C5">
        <w:t>in case of</w:t>
      </w:r>
      <w:r w:rsidRPr="008014C5">
        <w:t xml:space="preserve"> TCI state switch</w:t>
      </w:r>
      <w:r w:rsidR="00CA51A3" w:rsidRPr="008014C5">
        <w:t>ing</w:t>
      </w:r>
      <w:r w:rsidRPr="008014C5">
        <w:t xml:space="preserve"> </w:t>
      </w:r>
      <w:r w:rsidR="0050657D">
        <w:t>are</w:t>
      </w:r>
      <w:r w:rsidR="00E1010E" w:rsidRPr="008014C5">
        <w:t xml:space="preserve"> </w:t>
      </w:r>
      <w:r w:rsidRPr="008014C5">
        <w:t>provided</w:t>
      </w:r>
      <w:r w:rsidR="006A1FBB" w:rsidRPr="008014C5">
        <w:t xml:space="preserve"> below</w:t>
      </w:r>
      <w:r w:rsidRPr="008014C5">
        <w:t xml:space="preserve">. </w:t>
      </w:r>
    </w:p>
    <w:p w14:paraId="2F3E4F60" w14:textId="083333FD" w:rsidR="00745172" w:rsidRPr="008014C5" w:rsidRDefault="00745172" w:rsidP="00745172">
      <w:pPr>
        <w:pStyle w:val="ListParagraph1"/>
        <w:numPr>
          <w:ilvl w:val="0"/>
          <w:numId w:val="38"/>
        </w:numPr>
        <w:spacing w:line="276" w:lineRule="auto"/>
        <w:contextualSpacing w:val="0"/>
        <w:rPr>
          <w:rFonts w:cs="v4.2.0"/>
        </w:rPr>
      </w:pPr>
      <w:r w:rsidRPr="008014C5">
        <w:rPr>
          <w:rFonts w:eastAsiaTheme="minorEastAsia"/>
          <w:iCs/>
          <w:lang w:val="en-US"/>
        </w:rPr>
        <w:t>When</w:t>
      </w:r>
      <w:r w:rsidRPr="008014C5">
        <w:t xml:space="preserve"> </w:t>
      </w:r>
      <w:r w:rsidRPr="008014C5">
        <w:rPr>
          <w:rFonts w:cs="v4.2.0"/>
        </w:rPr>
        <w:t>[</w:t>
      </w:r>
      <w:r w:rsidRPr="008014C5">
        <w:rPr>
          <w:i/>
          <w:iCs/>
          <w:noProof/>
          <w:color w:val="000000" w:themeColor="text1"/>
        </w:rPr>
        <w:t>largeOneStepUL-timingFR2-r17</w:t>
      </w:r>
      <w:r w:rsidRPr="008014C5">
        <w:rPr>
          <w:rFonts w:cs="v4.2.0"/>
        </w:rPr>
        <w:t xml:space="preserve">] is </w:t>
      </w:r>
      <w:r w:rsidRPr="008014C5">
        <w:rPr>
          <w:rFonts w:cs="v4.2.0" w:hint="eastAsia"/>
        </w:rPr>
        <w:t>enable</w:t>
      </w:r>
      <w:r w:rsidRPr="008014C5">
        <w:rPr>
          <w:rFonts w:cs="v4.2.0"/>
        </w:rPr>
        <w:t xml:space="preserve">d for the UE supporting one-shot large timing adjustment </w:t>
      </w:r>
    </w:p>
    <w:p w14:paraId="54A09343" w14:textId="7A5085EE" w:rsidR="00745172" w:rsidRPr="008014C5" w:rsidRDefault="0031350B" w:rsidP="00745172">
      <w:pPr>
        <w:pStyle w:val="ListParagraph1"/>
        <w:numPr>
          <w:ilvl w:val="1"/>
          <w:numId w:val="38"/>
        </w:numPr>
        <w:spacing w:line="276" w:lineRule="auto"/>
        <w:contextualSpacing w:val="0"/>
        <w:rPr>
          <w:rFonts w:cs="v4.2.0"/>
        </w:rPr>
      </w:pPr>
      <w:r w:rsidRPr="008014C5">
        <w:rPr>
          <w:rFonts w:cs="v4.2.0"/>
        </w:rPr>
        <w:t xml:space="preserve">If </w:t>
      </w:r>
      <m:oMath>
        <m:r>
          <w:rPr>
            <w:rFonts w:ascii="Cambria Math" w:hAnsi="Cambria Math" w:cs="v4.2.0"/>
            <w:lang w:val="en-US"/>
          </w:rPr>
          <m:t>∆T</m:t>
        </m:r>
        <m:r>
          <m:rPr>
            <m:sty m:val="p"/>
          </m:rPr>
          <w:rPr>
            <w:rFonts w:ascii="Cambria Math" w:hAnsi="Cambria Math" w:cs="v4.2.0"/>
            <w:lang w:val="en-US"/>
          </w:rPr>
          <m:t>&gt;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thr</m:t>
            </m:r>
          </m:sub>
        </m:sSub>
      </m:oMath>
      <w:r w:rsidRPr="008014C5">
        <w:rPr>
          <w:rFonts w:cs="v4.2.0"/>
        </w:rPr>
        <w:t>, UE shall perform one-shot large timing adjustment;</w:t>
      </w:r>
    </w:p>
    <w:p w14:paraId="0F0CAFAA" w14:textId="0BB00CB4" w:rsidR="0031350B" w:rsidRPr="008014C5" w:rsidRDefault="0031350B" w:rsidP="00745172">
      <w:pPr>
        <w:pStyle w:val="ListParagraph1"/>
        <w:numPr>
          <w:ilvl w:val="1"/>
          <w:numId w:val="38"/>
        </w:numPr>
        <w:spacing w:line="276" w:lineRule="auto"/>
        <w:contextualSpacing w:val="0"/>
        <w:rPr>
          <w:rFonts w:cs="v4.2.0"/>
        </w:rPr>
      </w:pPr>
      <w:r w:rsidRPr="008014C5">
        <w:rPr>
          <w:rFonts w:cs="v4.2.0"/>
        </w:rPr>
        <w:t xml:space="preserve">If </w:t>
      </w:r>
      <m:oMath>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e</m:t>
            </m:r>
          </m:sub>
        </m:sSub>
        <m:r>
          <m:rPr>
            <m:sty m:val="p"/>
          </m:rPr>
          <w:rPr>
            <w:rFonts w:ascii="Cambria Math" w:hAnsi="Cambria Math" w:cs="v4.2.0"/>
          </w:rPr>
          <m:t>&lt;</m:t>
        </m:r>
        <m:r>
          <w:rPr>
            <w:rFonts w:ascii="Cambria Math" w:hAnsi="Cambria Math" w:cs="v4.2.0"/>
            <w:lang w:val="en-US"/>
          </w:rPr>
          <m:t>∆T</m:t>
        </m:r>
        <m:r>
          <m:rPr>
            <m:sty m:val="p"/>
          </m:rP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thr</m:t>
            </m:r>
          </m:sub>
        </m:sSub>
      </m:oMath>
      <w:r w:rsidRPr="008014C5">
        <w:rPr>
          <w:rFonts w:cs="v4.2.0"/>
        </w:rPr>
        <w:t xml:space="preserve">, UE shall perform gradual timing adjustment following </w:t>
      </w:r>
      <w:proofErr w:type="spellStart"/>
      <w:r w:rsidRPr="008014C5">
        <w:rPr>
          <w:color w:val="000000" w:themeColor="text1"/>
          <w:lang w:val="en-US"/>
        </w:rPr>
        <w:t>T</w:t>
      </w:r>
      <w:r w:rsidRPr="008014C5">
        <w:rPr>
          <w:color w:val="000000" w:themeColor="text1"/>
          <w:vertAlign w:val="subscript"/>
          <w:lang w:val="en-US"/>
        </w:rPr>
        <w:t>p</w:t>
      </w:r>
      <w:proofErr w:type="spellEnd"/>
      <w:r w:rsidRPr="008014C5">
        <w:rPr>
          <w:color w:val="000000" w:themeColor="text1"/>
          <w:lang w:val="en-US"/>
        </w:rPr>
        <w:t>/</w:t>
      </w:r>
      <w:proofErr w:type="spellStart"/>
      <w:r w:rsidRPr="008014C5">
        <w:rPr>
          <w:color w:val="000000" w:themeColor="text1"/>
          <w:lang w:val="en-US"/>
        </w:rPr>
        <w:t>T</w:t>
      </w:r>
      <w:r w:rsidRPr="008014C5">
        <w:rPr>
          <w:color w:val="000000" w:themeColor="text1"/>
          <w:vertAlign w:val="subscript"/>
          <w:lang w:val="en-US"/>
        </w:rPr>
        <w:t>q</w:t>
      </w:r>
      <w:proofErr w:type="spellEnd"/>
      <w:r w:rsidRPr="008014C5">
        <w:rPr>
          <w:color w:val="000000" w:themeColor="text1"/>
          <w:vertAlign w:val="subscript"/>
          <w:lang w:val="en-US"/>
        </w:rPr>
        <w:t xml:space="preserve"> </w:t>
      </w:r>
      <w:r w:rsidRPr="008014C5">
        <w:rPr>
          <w:color w:val="000000" w:themeColor="text1"/>
          <w:lang w:val="en-US"/>
        </w:rPr>
        <w:t>rules.</w:t>
      </w:r>
    </w:p>
    <w:p w14:paraId="7AE305C2" w14:textId="57BFF68F" w:rsidR="00745172" w:rsidRPr="008014C5" w:rsidRDefault="00745172" w:rsidP="00745172">
      <w:pPr>
        <w:pStyle w:val="ListParagraph1"/>
        <w:numPr>
          <w:ilvl w:val="0"/>
          <w:numId w:val="38"/>
        </w:numPr>
        <w:spacing w:line="276" w:lineRule="auto"/>
        <w:contextualSpacing w:val="0"/>
        <w:rPr>
          <w:rFonts w:cs="v4.2.0"/>
        </w:rPr>
      </w:pPr>
      <w:r w:rsidRPr="008014C5">
        <w:rPr>
          <w:rFonts w:eastAsiaTheme="minorEastAsia"/>
          <w:iCs/>
        </w:rPr>
        <w:t xml:space="preserve">Otherwise, </w:t>
      </w:r>
      <w:r w:rsidRPr="008014C5">
        <w:rPr>
          <w:rFonts w:cs="v4.2.0"/>
        </w:rPr>
        <w:t xml:space="preserve">legacy procedure </w:t>
      </w:r>
      <w:r w:rsidR="00CF333E" w:rsidRPr="008014C5">
        <w:rPr>
          <w:rFonts w:cs="v4.2.0"/>
        </w:rPr>
        <w:t>sh</w:t>
      </w:r>
      <w:r w:rsidRPr="008014C5">
        <w:rPr>
          <w:rFonts w:cs="v4.2.0"/>
        </w:rPr>
        <w:t>ould be reused</w:t>
      </w:r>
    </w:p>
    <w:p w14:paraId="19D2D170" w14:textId="03D77F1A" w:rsidR="005B7531" w:rsidRPr="008014C5" w:rsidRDefault="001A37B0" w:rsidP="001A37B0">
      <w:pPr>
        <w:pStyle w:val="ListParagraph1"/>
        <w:numPr>
          <w:ilvl w:val="0"/>
          <w:numId w:val="38"/>
        </w:numPr>
        <w:spacing w:line="276" w:lineRule="auto"/>
        <w:contextualSpacing w:val="0"/>
        <w:rPr>
          <w:rFonts w:cs="v4.2.0"/>
        </w:rPr>
      </w:pPr>
      <w:r w:rsidRPr="008014C5">
        <w:rPr>
          <w:rFonts w:cs="v4.2.0"/>
          <w:lang w:val="en-US"/>
        </w:rPr>
        <w:t xml:space="preserve">Where </w:t>
      </w:r>
      <m:oMath>
        <m:r>
          <w:rPr>
            <w:rFonts w:ascii="Cambria Math" w:hAnsi="Cambria Math" w:cs="v4.2.0"/>
            <w:lang w:val="en-US"/>
          </w:rPr>
          <m:t xml:space="preserve">∆T= </m:t>
        </m:r>
        <m:d>
          <m:dPr>
            <m:begChr m:val="|"/>
            <m:endChr m:val="|"/>
            <m:ctrlPr>
              <w:rPr>
                <w:rFonts w:ascii="Cambria Math" w:hAnsi="Cambria Math" w:cs="v4.2.0"/>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oMath>
      <w:r w:rsidRPr="008014C5">
        <w:rPr>
          <w:rFonts w:cs="v4.2.0" w:hint="eastAsia"/>
        </w:rPr>
        <w:t xml:space="preserve"> </w:t>
      </w:r>
      <w:r w:rsidR="005B7531" w:rsidRPr="008014C5">
        <w:rPr>
          <w:rFonts w:cs="v4.2.0"/>
        </w:rPr>
        <w:t xml:space="preserve">is the absolute value of DL timing difference, and </w:t>
      </w:r>
      <m:oMath>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thr</m:t>
            </m:r>
          </m:sub>
        </m:sSub>
      </m:oMath>
      <w:r w:rsidR="00E16021" w:rsidRPr="008014C5">
        <w:rPr>
          <w:rFonts w:cs="v4.2.0" w:hint="eastAsia"/>
          <w:lang w:val="en-US"/>
        </w:rPr>
        <w:t xml:space="preserve"> </w:t>
      </w:r>
      <w:r w:rsidR="005B7531" w:rsidRPr="008014C5">
        <w:rPr>
          <w:rFonts w:cs="v4.2.0"/>
        </w:rPr>
        <w:t>is the threshold</w:t>
      </w:r>
      <w:r w:rsidR="00CF333E" w:rsidRPr="008014C5">
        <w:rPr>
          <w:rFonts w:cs="v4.2.0"/>
        </w:rPr>
        <w:t xml:space="preserve"> </w:t>
      </w:r>
      <w:r w:rsidR="00471F49" w:rsidRPr="008014C5">
        <w:rPr>
          <w:rFonts w:cs="v4.2.0"/>
        </w:rPr>
        <w:t xml:space="preserve">as </w:t>
      </w:r>
      <w:r w:rsidR="00CF333E" w:rsidRPr="008014C5">
        <w:rPr>
          <w:rFonts w:cs="v4.2.0"/>
        </w:rPr>
        <w:t xml:space="preserve">mentioned in </w:t>
      </w:r>
      <w:r w:rsidR="005B7531" w:rsidRPr="008014C5">
        <w:rPr>
          <w:rFonts w:cs="v4.2.0"/>
        </w:rPr>
        <w:t xml:space="preserve">proposal </w:t>
      </w:r>
      <w:proofErr w:type="gramStart"/>
      <w:r w:rsidR="005B7531" w:rsidRPr="008014C5">
        <w:rPr>
          <w:rFonts w:cs="v4.2.0"/>
        </w:rPr>
        <w:t>1.</w:t>
      </w:r>
      <w:proofErr w:type="gramEnd"/>
      <w:r w:rsidR="005B7531" w:rsidRPr="008014C5">
        <w:rPr>
          <w:rFonts w:cs="v4.2.0"/>
        </w:rPr>
        <w:t xml:space="preserve"> </w:t>
      </w:r>
    </w:p>
    <w:p w14:paraId="003B278C" w14:textId="77777777" w:rsidR="00A33E8E" w:rsidRDefault="00A33E8E" w:rsidP="00775AD9">
      <w:pPr>
        <w:pStyle w:val="1"/>
        <w:spacing w:beforeLines="50" w:before="120" w:afterLines="50" w:after="120" w:line="360" w:lineRule="auto"/>
        <w:jc w:val="both"/>
        <w:rPr>
          <w:rFonts w:eastAsia="宋体"/>
          <w:lang w:eastAsia="zh-CN"/>
        </w:rPr>
      </w:pPr>
      <w:r>
        <w:rPr>
          <w:rFonts w:eastAsia="宋体" w:hint="eastAsia"/>
          <w:lang w:eastAsia="zh-CN"/>
        </w:rPr>
        <w:t>Conclusion</w:t>
      </w:r>
    </w:p>
    <w:p w14:paraId="4B3DA39E" w14:textId="25BF8CC2" w:rsidR="003459F8" w:rsidRDefault="00A46737" w:rsidP="00775AD9">
      <w:pPr>
        <w:spacing w:beforeLines="50" w:before="120" w:afterLines="50" w:after="120" w:line="360" w:lineRule="auto"/>
        <w:jc w:val="both"/>
        <w:rPr>
          <w:rFonts w:cstheme="minorHAnsi"/>
        </w:rPr>
      </w:pPr>
      <w:r>
        <w:rPr>
          <w:rFonts w:cstheme="minorHAnsi"/>
        </w:rPr>
        <w:t xml:space="preserve">In this </w:t>
      </w:r>
      <w:r w:rsidR="00AF3EFA">
        <w:rPr>
          <w:rFonts w:cstheme="minorHAnsi"/>
        </w:rPr>
        <w:t>contribution</w:t>
      </w:r>
      <w:r>
        <w:rPr>
          <w:rFonts w:cstheme="minorHAnsi"/>
        </w:rPr>
        <w:t xml:space="preserve">, </w:t>
      </w:r>
      <w:r w:rsidR="005B3F9D">
        <w:rPr>
          <w:rFonts w:cstheme="minorHAnsi"/>
        </w:rPr>
        <w:t xml:space="preserve">the </w:t>
      </w:r>
      <w:r w:rsidR="00EF5E5E">
        <w:rPr>
          <w:rFonts w:cstheme="minorHAnsi"/>
        </w:rPr>
        <w:t xml:space="preserve">remaining issues for UL timing adjustment </w:t>
      </w:r>
      <w:r w:rsidR="005B3F9D">
        <w:rPr>
          <w:rFonts w:cstheme="minorHAnsi"/>
        </w:rPr>
        <w:t xml:space="preserve">for FR2 HST are discussed </w:t>
      </w:r>
      <w:r w:rsidR="00EF5E5E">
        <w:rPr>
          <w:rFonts w:cstheme="minorHAnsi"/>
        </w:rPr>
        <w:t>and the following proposal</w:t>
      </w:r>
      <w:r w:rsidR="005B3F9D">
        <w:rPr>
          <w:rFonts w:cstheme="minorHAnsi"/>
        </w:rPr>
        <w:t>s are given</w:t>
      </w:r>
      <w:r w:rsidR="00EF5E5E">
        <w:rPr>
          <w:rFonts w:cstheme="minorHAnsi"/>
        </w:rPr>
        <w:t xml:space="preserve">. </w:t>
      </w:r>
    </w:p>
    <w:p w14:paraId="5334249F" w14:textId="2043E745" w:rsidR="005E78D8" w:rsidRDefault="005E78D8" w:rsidP="003374F0">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lastRenderedPageBreak/>
        <w:t>Observation</w:t>
      </w:r>
      <w:r w:rsidRPr="002B404B">
        <w:rPr>
          <w:rFonts w:eastAsiaTheme="minorEastAsia"/>
          <w:b/>
          <w:i/>
          <w:iCs/>
        </w:rPr>
        <w:t xml:space="preserve"> 1: </w:t>
      </w:r>
      <w:r>
        <w:rPr>
          <w:rFonts w:eastAsiaTheme="minorEastAsia"/>
          <w:b/>
          <w:i/>
          <w:iCs/>
        </w:rPr>
        <w:t xml:space="preserve">The transmission timing error </w:t>
      </w:r>
      <w:r w:rsidRPr="005250B5">
        <w:rPr>
          <w:rFonts w:eastAsiaTheme="minorEastAsia"/>
          <w:b/>
          <w:i/>
          <w:iCs/>
        </w:rPr>
        <w:t xml:space="preserve">exceeds </w:t>
      </w:r>
      <w:proofErr w:type="spellStart"/>
      <w:r w:rsidRPr="005250B5">
        <w:rPr>
          <w:rFonts w:eastAsiaTheme="minorEastAsia"/>
          <w:b/>
          <w:i/>
          <w:iCs/>
        </w:rPr>
        <w:t>T</w:t>
      </w:r>
      <w:r w:rsidRPr="005250B5">
        <w:rPr>
          <w:rFonts w:eastAsiaTheme="minorEastAsia"/>
          <w:b/>
          <w:i/>
          <w:iCs/>
          <w:vertAlign w:val="subscript"/>
        </w:rPr>
        <w:t>e</w:t>
      </w:r>
      <w:proofErr w:type="spellEnd"/>
      <w:r>
        <w:rPr>
          <w:rFonts w:eastAsiaTheme="minorEastAsia"/>
          <w:b/>
          <w:i/>
          <w:iCs/>
        </w:rPr>
        <w:t xml:space="preserve"> could be seen as the condition to apply gradual timing adjustment.</w:t>
      </w:r>
    </w:p>
    <w:p w14:paraId="2F83F3E6" w14:textId="77777777" w:rsidR="00292438" w:rsidRDefault="00292438" w:rsidP="00292438">
      <w:pPr>
        <w:widowControl w:val="0"/>
        <w:overflowPunct/>
        <w:autoSpaceDE/>
        <w:spacing w:beforeLines="50" w:before="120" w:afterLines="50" w:after="120" w:line="360" w:lineRule="auto"/>
        <w:jc w:val="both"/>
        <w:textAlignment w:val="auto"/>
      </w:pPr>
      <w:r>
        <w:rPr>
          <w:rFonts w:eastAsiaTheme="minorEastAsia"/>
          <w:b/>
          <w:i/>
          <w:iCs/>
        </w:rPr>
        <w:t>Observation</w:t>
      </w:r>
      <w:r w:rsidRPr="002B404B">
        <w:rPr>
          <w:rFonts w:eastAsiaTheme="minorEastAsia"/>
          <w:b/>
          <w:i/>
          <w:iCs/>
        </w:rPr>
        <w:t xml:space="preserve"> </w:t>
      </w:r>
      <w:r>
        <w:rPr>
          <w:rFonts w:eastAsiaTheme="minorEastAsia"/>
          <w:b/>
          <w:i/>
          <w:iCs/>
        </w:rPr>
        <w:t>2</w:t>
      </w:r>
      <w:r w:rsidRPr="002B404B">
        <w:rPr>
          <w:rFonts w:eastAsiaTheme="minorEastAsia"/>
          <w:b/>
          <w:i/>
          <w:iCs/>
        </w:rPr>
        <w:t xml:space="preserve">: </w:t>
      </w:r>
      <w:r>
        <w:rPr>
          <w:rFonts w:eastAsiaTheme="minorEastAsia"/>
          <w:b/>
          <w:i/>
          <w:iCs/>
        </w:rPr>
        <w:t xml:space="preserve">Applying one-shot large timing adjustment for intra-RRH TCI state switch will lead to a relaxed accuracy requirement for UE transmission timing. </w:t>
      </w:r>
    </w:p>
    <w:p w14:paraId="443C20B8" w14:textId="77777777" w:rsidR="00BF729A" w:rsidRDefault="00BF729A" w:rsidP="00BF729A">
      <w:pPr>
        <w:widowControl w:val="0"/>
        <w:overflowPunct/>
        <w:autoSpaceDE/>
        <w:spacing w:beforeLines="50" w:before="120" w:afterLines="50" w:after="120" w:line="360" w:lineRule="auto"/>
        <w:jc w:val="both"/>
        <w:textAlignment w:val="auto"/>
      </w:pPr>
      <w:r w:rsidRPr="002B404B">
        <w:rPr>
          <w:rFonts w:eastAsiaTheme="minorEastAsia" w:hint="eastAsia"/>
          <w:b/>
          <w:i/>
          <w:iCs/>
        </w:rPr>
        <w:t>P</w:t>
      </w:r>
      <w:r w:rsidRPr="002B404B">
        <w:rPr>
          <w:rFonts w:eastAsiaTheme="minorEastAsia"/>
          <w:b/>
          <w:i/>
          <w:iCs/>
        </w:rPr>
        <w:t xml:space="preserve">roposal 1: </w:t>
      </w:r>
      <w:r>
        <w:rPr>
          <w:rFonts w:eastAsiaTheme="minorEastAsia"/>
          <w:b/>
          <w:i/>
          <w:iCs/>
        </w:rPr>
        <w:t>For the trigger conditions to apply one-shot large timing adjustment, DL timing difference larger than a threshold should be considered.</w:t>
      </w:r>
    </w:p>
    <w:p w14:paraId="48E5795D" w14:textId="77777777" w:rsidR="00F52F1B" w:rsidRDefault="00F52F1B" w:rsidP="00F52F1B">
      <w:pPr>
        <w:widowControl w:val="0"/>
        <w:overflowPunct/>
        <w:autoSpaceDE/>
        <w:spacing w:beforeLines="50" w:before="120" w:afterLines="50" w:after="120" w:line="360" w:lineRule="auto"/>
        <w:jc w:val="both"/>
        <w:textAlignment w:val="auto"/>
        <w:rPr>
          <w:rFonts w:eastAsiaTheme="minorEastAsia"/>
          <w:b/>
          <w:i/>
          <w:iCs/>
        </w:rPr>
      </w:pPr>
      <w:r w:rsidRPr="002B404B">
        <w:rPr>
          <w:rFonts w:eastAsiaTheme="minorEastAsia" w:hint="eastAsia"/>
          <w:b/>
          <w:i/>
          <w:iCs/>
        </w:rPr>
        <w:t>P</w:t>
      </w:r>
      <w:r w:rsidRPr="002B404B">
        <w:rPr>
          <w:rFonts w:eastAsiaTheme="minorEastAsia"/>
          <w:b/>
          <w:i/>
          <w:iCs/>
        </w:rPr>
        <w:t xml:space="preserve">roposal </w:t>
      </w:r>
      <w:r>
        <w:rPr>
          <w:rFonts w:eastAsiaTheme="minorEastAsia"/>
          <w:b/>
          <w:i/>
          <w:iCs/>
        </w:rPr>
        <w:t>2</w:t>
      </w:r>
      <w:r w:rsidRPr="002B404B">
        <w:rPr>
          <w:rFonts w:eastAsiaTheme="minorEastAsia"/>
          <w:b/>
          <w:i/>
          <w:iCs/>
        </w:rPr>
        <w:t xml:space="preserve">: </w:t>
      </w:r>
      <w:r>
        <w:rPr>
          <w:rFonts w:eastAsiaTheme="minorEastAsia"/>
          <w:b/>
          <w:i/>
          <w:iCs/>
        </w:rPr>
        <w:t xml:space="preserve">UE capability on </w:t>
      </w:r>
      <w:r>
        <w:rPr>
          <w:rFonts w:eastAsiaTheme="minorEastAsia" w:hint="eastAsia"/>
          <w:b/>
          <w:i/>
          <w:iCs/>
        </w:rPr>
        <w:t>“</w:t>
      </w:r>
      <w:r>
        <w:rPr>
          <w:rFonts w:eastAsiaTheme="minorEastAsia"/>
          <w:b/>
          <w:i/>
          <w:iCs/>
        </w:rPr>
        <w:t>support of one</w:t>
      </w:r>
      <w:r>
        <w:rPr>
          <w:rFonts w:eastAsiaTheme="minorEastAsia" w:hint="eastAsia"/>
          <w:b/>
          <w:i/>
          <w:iCs/>
        </w:rPr>
        <w:t>-shot</w:t>
      </w:r>
      <w:r>
        <w:rPr>
          <w:rFonts w:eastAsiaTheme="minorEastAsia"/>
          <w:b/>
          <w:i/>
          <w:iCs/>
        </w:rPr>
        <w:t xml:space="preserve"> large UL timing adjustment</w:t>
      </w:r>
      <w:r>
        <w:rPr>
          <w:rFonts w:eastAsiaTheme="minorEastAsia" w:hint="eastAsia"/>
          <w:b/>
          <w:i/>
          <w:iCs/>
        </w:rPr>
        <w:t>”</w:t>
      </w:r>
      <w:r>
        <w:rPr>
          <w:rFonts w:eastAsiaTheme="minorEastAsia" w:hint="eastAsia"/>
          <w:b/>
          <w:i/>
          <w:iCs/>
        </w:rPr>
        <w:t xml:space="preserve"> </w:t>
      </w:r>
      <w:r>
        <w:rPr>
          <w:rFonts w:eastAsiaTheme="minorEastAsia"/>
          <w:b/>
          <w:i/>
          <w:iCs/>
        </w:rPr>
        <w:t xml:space="preserve">should be defined as optional. </w:t>
      </w:r>
    </w:p>
    <w:p w14:paraId="7A0C0FBF" w14:textId="1310950D" w:rsidR="008E0CF5" w:rsidRPr="008E0CF5" w:rsidRDefault="008E0CF5" w:rsidP="00F52F1B">
      <w:pPr>
        <w:widowControl w:val="0"/>
        <w:overflowPunct/>
        <w:autoSpaceDE/>
        <w:spacing w:beforeLines="50" w:before="120" w:afterLines="50" w:after="120" w:line="360" w:lineRule="auto"/>
        <w:jc w:val="both"/>
        <w:textAlignment w:val="auto"/>
        <w:rPr>
          <w:rFonts w:eastAsiaTheme="minorEastAsia"/>
          <w:b/>
          <w:i/>
          <w:iCs/>
        </w:rPr>
      </w:pPr>
      <w:r w:rsidRPr="008014C5">
        <w:rPr>
          <w:rFonts w:eastAsiaTheme="minorEastAsia" w:hint="eastAsia"/>
          <w:b/>
          <w:i/>
          <w:iCs/>
        </w:rPr>
        <w:t>P</w:t>
      </w:r>
      <w:r w:rsidRPr="008014C5">
        <w:rPr>
          <w:rFonts w:eastAsiaTheme="minorEastAsia"/>
          <w:b/>
          <w:i/>
          <w:iCs/>
        </w:rPr>
        <w:t xml:space="preserve">roposal 3: UE capability on </w:t>
      </w:r>
      <w:r w:rsidRPr="008014C5">
        <w:rPr>
          <w:rFonts w:eastAsiaTheme="minorEastAsia" w:hint="eastAsia"/>
          <w:b/>
          <w:i/>
          <w:iCs/>
        </w:rPr>
        <w:t>“</w:t>
      </w:r>
      <w:r w:rsidRPr="008014C5">
        <w:rPr>
          <w:rFonts w:eastAsiaTheme="minorEastAsia"/>
          <w:b/>
          <w:i/>
          <w:iCs/>
        </w:rPr>
        <w:t>support of one</w:t>
      </w:r>
      <w:r w:rsidRPr="008014C5">
        <w:rPr>
          <w:rFonts w:eastAsiaTheme="minorEastAsia" w:hint="eastAsia"/>
          <w:b/>
          <w:i/>
          <w:iCs/>
        </w:rPr>
        <w:t>-shot</w:t>
      </w:r>
      <w:r w:rsidRPr="008014C5">
        <w:rPr>
          <w:rFonts w:eastAsiaTheme="minorEastAsia"/>
          <w:b/>
          <w:i/>
          <w:iCs/>
        </w:rPr>
        <w:t xml:space="preserve"> large UL timing adjustment</w:t>
      </w:r>
      <w:r w:rsidRPr="008014C5">
        <w:rPr>
          <w:rFonts w:eastAsiaTheme="minorEastAsia" w:hint="eastAsia"/>
          <w:b/>
          <w:i/>
          <w:iCs/>
        </w:rPr>
        <w:t>”</w:t>
      </w:r>
      <w:r w:rsidRPr="008014C5">
        <w:rPr>
          <w:rFonts w:eastAsiaTheme="minorEastAsia" w:hint="eastAsia"/>
          <w:b/>
          <w:i/>
          <w:iCs/>
        </w:rPr>
        <w:t xml:space="preserve"> </w:t>
      </w:r>
      <w:r>
        <w:rPr>
          <w:rFonts w:eastAsiaTheme="minorEastAsia"/>
          <w:b/>
          <w:i/>
          <w:iCs/>
        </w:rPr>
        <w:t xml:space="preserve">should be considered </w:t>
      </w:r>
      <w:r w:rsidRPr="008014C5">
        <w:rPr>
          <w:rFonts w:eastAsiaTheme="minorEastAsia"/>
          <w:b/>
          <w:i/>
          <w:iCs/>
        </w:rPr>
        <w:t xml:space="preserve">as the condition to apply one-shot large timing adjustment. </w:t>
      </w:r>
    </w:p>
    <w:p w14:paraId="1D20D75B" w14:textId="77777777" w:rsidR="00B22DA6" w:rsidRDefault="00B22DA6" w:rsidP="00775AD9">
      <w:pPr>
        <w:pStyle w:val="1"/>
        <w:numPr>
          <w:ilvl w:val="0"/>
          <w:numId w:val="0"/>
        </w:numPr>
        <w:spacing w:beforeLines="50" w:before="120" w:afterLines="50" w:after="120" w:line="360" w:lineRule="auto"/>
        <w:jc w:val="both"/>
        <w:rPr>
          <w:rFonts w:eastAsia="宋体"/>
          <w:lang w:eastAsia="zh-CN"/>
        </w:rPr>
      </w:pPr>
      <w:r>
        <w:t>References</w:t>
      </w:r>
    </w:p>
    <w:p w14:paraId="4F2335BB" w14:textId="32E0BCC7" w:rsidR="002D63B7" w:rsidRDefault="007F1E0C"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w:t>
      </w:r>
      <w:r w:rsidR="005C7C7A">
        <w:rPr>
          <w:lang w:val="en-US"/>
        </w:rPr>
        <w:t>2</w:t>
      </w:r>
      <w:r w:rsidR="00BD68F4">
        <w:rPr>
          <w:lang w:val="en-US"/>
        </w:rPr>
        <w:t>0</w:t>
      </w:r>
      <w:r w:rsidR="00422094">
        <w:rPr>
          <w:lang w:val="en-US"/>
        </w:rPr>
        <w:t>7107</w:t>
      </w:r>
      <w:r w:rsidRPr="003E4DB4">
        <w:rPr>
          <w:lang w:val="en-US"/>
        </w:rPr>
        <w:t xml:space="preserve">, </w:t>
      </w:r>
      <w:r w:rsidR="00422094" w:rsidRPr="00422094">
        <w:rPr>
          <w:lang w:val="en-US"/>
        </w:rPr>
        <w:t xml:space="preserve">CR to TS 38.133: </w:t>
      </w:r>
      <w:proofErr w:type="spellStart"/>
      <w:r w:rsidR="00422094" w:rsidRPr="00422094">
        <w:rPr>
          <w:lang w:val="en-US"/>
        </w:rPr>
        <w:t>Tq</w:t>
      </w:r>
      <w:proofErr w:type="spellEnd"/>
      <w:r w:rsidR="00422094" w:rsidRPr="00422094">
        <w:rPr>
          <w:lang w:val="en-US"/>
        </w:rPr>
        <w:t xml:space="preserve"> timing adjustment requirements for FR2 NR HST</w:t>
      </w:r>
      <w:r w:rsidRPr="003E4DB4">
        <w:rPr>
          <w:lang w:val="en-US"/>
        </w:rPr>
        <w:t xml:space="preserve">, </w:t>
      </w:r>
      <w:r w:rsidR="002B2B21" w:rsidRPr="002B2B21">
        <w:rPr>
          <w:lang w:val="en-US"/>
        </w:rPr>
        <w:t>Nokia, Nokia Shanghai Bell</w:t>
      </w:r>
    </w:p>
    <w:p w14:paraId="7E76D2D3" w14:textId="76EDAA6B" w:rsidR="00FB13CE" w:rsidRPr="002B404B" w:rsidRDefault="003F0167"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w:t>
      </w:r>
      <w:r>
        <w:rPr>
          <w:lang w:val="en-US"/>
        </w:rPr>
        <w:t>206848</w:t>
      </w:r>
      <w:r w:rsidRPr="003E4DB4">
        <w:rPr>
          <w:lang w:val="en-US"/>
        </w:rPr>
        <w:t>,</w:t>
      </w:r>
      <w:r>
        <w:rPr>
          <w:lang w:val="en-US"/>
        </w:rPr>
        <w:t xml:space="preserve"> </w:t>
      </w:r>
      <w:r w:rsidRPr="003F0167">
        <w:rPr>
          <w:lang w:val="en-US"/>
        </w:rPr>
        <w:t>WF on FR2 HST RRM (part 1)</w:t>
      </w:r>
      <w:r>
        <w:rPr>
          <w:lang w:val="en-US"/>
        </w:rPr>
        <w:t xml:space="preserve">, </w:t>
      </w:r>
      <w:r w:rsidRPr="003F0167">
        <w:rPr>
          <w:lang w:val="en-US"/>
        </w:rPr>
        <w:t>Nokia, Nokia Shanghai Bell</w:t>
      </w:r>
    </w:p>
    <w:sectPr w:rsidR="00FB13CE" w:rsidRPr="002B404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AF194" w14:textId="77777777" w:rsidR="00153671" w:rsidRDefault="00153671" w:rsidP="0052762B">
      <w:r>
        <w:separator/>
      </w:r>
    </w:p>
  </w:endnote>
  <w:endnote w:type="continuationSeparator" w:id="0">
    <w:p w14:paraId="2FD11358" w14:textId="77777777" w:rsidR="00153671" w:rsidRDefault="0015367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6A67DA" w:rsidRDefault="006A67D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1E5C7" w14:textId="77777777" w:rsidR="00153671" w:rsidRDefault="00153671" w:rsidP="0052762B">
      <w:r>
        <w:separator/>
      </w:r>
    </w:p>
  </w:footnote>
  <w:footnote w:type="continuationSeparator" w:id="0">
    <w:p w14:paraId="54ADD1A8" w14:textId="77777777" w:rsidR="00153671" w:rsidRDefault="0015367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500D"/>
    <w:multiLevelType w:val="hybridMultilevel"/>
    <w:tmpl w:val="7F74E74E"/>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3F13E5"/>
    <w:multiLevelType w:val="hybridMultilevel"/>
    <w:tmpl w:val="84ECB756"/>
    <w:lvl w:ilvl="0" w:tplc="99B67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0317BA"/>
    <w:multiLevelType w:val="hybridMultilevel"/>
    <w:tmpl w:val="E3BAE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6D0F05"/>
    <w:multiLevelType w:val="hybridMultilevel"/>
    <w:tmpl w:val="ADCC0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5"/>
  </w:num>
  <w:num w:numId="4">
    <w:abstractNumId w:val="27"/>
  </w:num>
  <w:num w:numId="5">
    <w:abstractNumId w:val="26"/>
  </w:num>
  <w:num w:numId="6">
    <w:abstractNumId w:val="9"/>
  </w:num>
  <w:num w:numId="7">
    <w:abstractNumId w:val="19"/>
  </w:num>
  <w:num w:numId="8">
    <w:abstractNumId w:val="35"/>
  </w:num>
  <w:num w:numId="9">
    <w:abstractNumId w:val="7"/>
  </w:num>
  <w:num w:numId="10">
    <w:abstractNumId w:val="4"/>
  </w:num>
  <w:num w:numId="11">
    <w:abstractNumId w:val="6"/>
  </w:num>
  <w:num w:numId="12">
    <w:abstractNumId w:val="30"/>
  </w:num>
  <w:num w:numId="13">
    <w:abstractNumId w:val="1"/>
  </w:num>
  <w:num w:numId="14">
    <w:abstractNumId w:val="10"/>
  </w:num>
  <w:num w:numId="15">
    <w:abstractNumId w:val="31"/>
  </w:num>
  <w:num w:numId="16">
    <w:abstractNumId w:val="13"/>
  </w:num>
  <w:num w:numId="17">
    <w:abstractNumId w:val="11"/>
  </w:num>
  <w:num w:numId="18">
    <w:abstractNumId w:val="17"/>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
  </w:num>
  <w:num w:numId="22">
    <w:abstractNumId w:val="3"/>
  </w:num>
  <w:num w:numId="23">
    <w:abstractNumId w:val="8"/>
  </w:num>
  <w:num w:numId="24">
    <w:abstractNumId w:val="20"/>
  </w:num>
  <w:num w:numId="25">
    <w:abstractNumId w:val="16"/>
  </w:num>
  <w:num w:numId="26">
    <w:abstractNumId w:val="5"/>
  </w:num>
  <w:num w:numId="27">
    <w:abstractNumId w:val="21"/>
  </w:num>
  <w:num w:numId="28">
    <w:abstractNumId w:val="28"/>
  </w:num>
  <w:num w:numId="29">
    <w:abstractNumId w:val="22"/>
  </w:num>
  <w:num w:numId="30">
    <w:abstractNumId w:val="33"/>
  </w:num>
  <w:num w:numId="31">
    <w:abstractNumId w:val="34"/>
  </w:num>
  <w:num w:numId="32">
    <w:abstractNumId w:val="2"/>
  </w:num>
  <w:num w:numId="33">
    <w:abstractNumId w:val="25"/>
  </w:num>
  <w:num w:numId="34">
    <w:abstractNumId w:val="23"/>
  </w:num>
  <w:num w:numId="35">
    <w:abstractNumId w:val="29"/>
  </w:num>
  <w:num w:numId="36">
    <w:abstractNumId w:val="0"/>
  </w:num>
  <w:num w:numId="37">
    <w:abstractNumId w:val="24"/>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4A2"/>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330"/>
    <w:rsid w:val="00014963"/>
    <w:rsid w:val="00014AB9"/>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5CED"/>
    <w:rsid w:val="0003600F"/>
    <w:rsid w:val="000365C5"/>
    <w:rsid w:val="000368DA"/>
    <w:rsid w:val="00036C6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3F23"/>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2D0A"/>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71E"/>
    <w:rsid w:val="000A1CF5"/>
    <w:rsid w:val="000A244A"/>
    <w:rsid w:val="000A2529"/>
    <w:rsid w:val="000A292E"/>
    <w:rsid w:val="000A2F82"/>
    <w:rsid w:val="000A3647"/>
    <w:rsid w:val="000A3954"/>
    <w:rsid w:val="000A471D"/>
    <w:rsid w:val="000A5151"/>
    <w:rsid w:val="000A5594"/>
    <w:rsid w:val="000A5943"/>
    <w:rsid w:val="000A5ABE"/>
    <w:rsid w:val="000A672D"/>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9FB"/>
    <w:rsid w:val="000B4A69"/>
    <w:rsid w:val="000B4E87"/>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EF0"/>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2FAC"/>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818"/>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1D"/>
    <w:rsid w:val="00120BBB"/>
    <w:rsid w:val="0012120A"/>
    <w:rsid w:val="00122D8D"/>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6D76"/>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671"/>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C5"/>
    <w:rsid w:val="00164FD6"/>
    <w:rsid w:val="001657A1"/>
    <w:rsid w:val="0016586E"/>
    <w:rsid w:val="00165969"/>
    <w:rsid w:val="00165CF7"/>
    <w:rsid w:val="00166144"/>
    <w:rsid w:val="001668D7"/>
    <w:rsid w:val="00166D41"/>
    <w:rsid w:val="00166E19"/>
    <w:rsid w:val="0016727F"/>
    <w:rsid w:val="0016752D"/>
    <w:rsid w:val="0016772E"/>
    <w:rsid w:val="00167BA0"/>
    <w:rsid w:val="00167F46"/>
    <w:rsid w:val="001705AC"/>
    <w:rsid w:val="00170A94"/>
    <w:rsid w:val="001713BB"/>
    <w:rsid w:val="00171A29"/>
    <w:rsid w:val="00171D17"/>
    <w:rsid w:val="00173734"/>
    <w:rsid w:val="00173B5D"/>
    <w:rsid w:val="00173CCD"/>
    <w:rsid w:val="00174C11"/>
    <w:rsid w:val="00175090"/>
    <w:rsid w:val="00176AED"/>
    <w:rsid w:val="00176D70"/>
    <w:rsid w:val="001779C0"/>
    <w:rsid w:val="00177C30"/>
    <w:rsid w:val="00177F46"/>
    <w:rsid w:val="001804BE"/>
    <w:rsid w:val="00180D70"/>
    <w:rsid w:val="001813BA"/>
    <w:rsid w:val="00181AD5"/>
    <w:rsid w:val="00182057"/>
    <w:rsid w:val="001822D6"/>
    <w:rsid w:val="001824D1"/>
    <w:rsid w:val="00182A70"/>
    <w:rsid w:val="00182D6C"/>
    <w:rsid w:val="0018314E"/>
    <w:rsid w:val="001838A1"/>
    <w:rsid w:val="00184134"/>
    <w:rsid w:val="001841B0"/>
    <w:rsid w:val="00185F9A"/>
    <w:rsid w:val="00186574"/>
    <w:rsid w:val="0018686E"/>
    <w:rsid w:val="0018689E"/>
    <w:rsid w:val="00186918"/>
    <w:rsid w:val="00186DFE"/>
    <w:rsid w:val="00186FED"/>
    <w:rsid w:val="001874A3"/>
    <w:rsid w:val="001878F6"/>
    <w:rsid w:val="001879F5"/>
    <w:rsid w:val="00187B6A"/>
    <w:rsid w:val="00190C7D"/>
    <w:rsid w:val="00190FB4"/>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37B0"/>
    <w:rsid w:val="001A41ED"/>
    <w:rsid w:val="001A42B0"/>
    <w:rsid w:val="001A45F5"/>
    <w:rsid w:val="001A45FD"/>
    <w:rsid w:val="001A4830"/>
    <w:rsid w:val="001A52F1"/>
    <w:rsid w:val="001A54D6"/>
    <w:rsid w:val="001A5951"/>
    <w:rsid w:val="001A5C57"/>
    <w:rsid w:val="001A5FAC"/>
    <w:rsid w:val="001A61A6"/>
    <w:rsid w:val="001A652B"/>
    <w:rsid w:val="001A6715"/>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8C4"/>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519"/>
    <w:rsid w:val="001F266C"/>
    <w:rsid w:val="001F27B2"/>
    <w:rsid w:val="001F2EF1"/>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A41"/>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390"/>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2E4"/>
    <w:rsid w:val="00265611"/>
    <w:rsid w:val="00265651"/>
    <w:rsid w:val="002659FE"/>
    <w:rsid w:val="0026615E"/>
    <w:rsid w:val="00266408"/>
    <w:rsid w:val="002668F6"/>
    <w:rsid w:val="00266CA1"/>
    <w:rsid w:val="00266D04"/>
    <w:rsid w:val="00266EF6"/>
    <w:rsid w:val="002679B8"/>
    <w:rsid w:val="00267B41"/>
    <w:rsid w:val="00267B88"/>
    <w:rsid w:val="00267DCD"/>
    <w:rsid w:val="00270491"/>
    <w:rsid w:val="002706AE"/>
    <w:rsid w:val="002706D2"/>
    <w:rsid w:val="002707BC"/>
    <w:rsid w:val="0027120C"/>
    <w:rsid w:val="00271981"/>
    <w:rsid w:val="00271CA1"/>
    <w:rsid w:val="00272254"/>
    <w:rsid w:val="002729B2"/>
    <w:rsid w:val="00273434"/>
    <w:rsid w:val="00273E3E"/>
    <w:rsid w:val="00273EBD"/>
    <w:rsid w:val="0027421E"/>
    <w:rsid w:val="00274561"/>
    <w:rsid w:val="00274834"/>
    <w:rsid w:val="002749A5"/>
    <w:rsid w:val="00274AFD"/>
    <w:rsid w:val="00274F83"/>
    <w:rsid w:val="00275131"/>
    <w:rsid w:val="0027520E"/>
    <w:rsid w:val="00275343"/>
    <w:rsid w:val="00275377"/>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438"/>
    <w:rsid w:val="00292545"/>
    <w:rsid w:val="00292605"/>
    <w:rsid w:val="002928F7"/>
    <w:rsid w:val="00292D6B"/>
    <w:rsid w:val="00292D84"/>
    <w:rsid w:val="00292D8C"/>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2CEC"/>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A7F52"/>
    <w:rsid w:val="002B0968"/>
    <w:rsid w:val="002B13F3"/>
    <w:rsid w:val="002B14E1"/>
    <w:rsid w:val="002B1F8F"/>
    <w:rsid w:val="002B1FF1"/>
    <w:rsid w:val="002B1FF9"/>
    <w:rsid w:val="002B2455"/>
    <w:rsid w:val="002B2516"/>
    <w:rsid w:val="002B2B21"/>
    <w:rsid w:val="002B2E25"/>
    <w:rsid w:val="002B35B2"/>
    <w:rsid w:val="002B404B"/>
    <w:rsid w:val="002B45AA"/>
    <w:rsid w:val="002B4B90"/>
    <w:rsid w:val="002B4E3F"/>
    <w:rsid w:val="002B51E3"/>
    <w:rsid w:val="002B5B27"/>
    <w:rsid w:val="002B6135"/>
    <w:rsid w:val="002B6770"/>
    <w:rsid w:val="002B6BCD"/>
    <w:rsid w:val="002B6C05"/>
    <w:rsid w:val="002B6DFD"/>
    <w:rsid w:val="002B6FAF"/>
    <w:rsid w:val="002B768E"/>
    <w:rsid w:val="002B7B57"/>
    <w:rsid w:val="002C01E3"/>
    <w:rsid w:val="002C0617"/>
    <w:rsid w:val="002C061F"/>
    <w:rsid w:val="002C0C4F"/>
    <w:rsid w:val="002C0FBE"/>
    <w:rsid w:val="002C23EC"/>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346"/>
    <w:rsid w:val="002E3C54"/>
    <w:rsid w:val="002E4797"/>
    <w:rsid w:val="002E49E9"/>
    <w:rsid w:val="002E518E"/>
    <w:rsid w:val="002E5749"/>
    <w:rsid w:val="002E59BF"/>
    <w:rsid w:val="002E719D"/>
    <w:rsid w:val="002E766C"/>
    <w:rsid w:val="002E7C05"/>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60"/>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3D0"/>
    <w:rsid w:val="0031350B"/>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040"/>
    <w:rsid w:val="003262D8"/>
    <w:rsid w:val="00326780"/>
    <w:rsid w:val="00326AFE"/>
    <w:rsid w:val="0032716F"/>
    <w:rsid w:val="00330A22"/>
    <w:rsid w:val="00330DBA"/>
    <w:rsid w:val="00331251"/>
    <w:rsid w:val="0033133D"/>
    <w:rsid w:val="003317B6"/>
    <w:rsid w:val="00331B0D"/>
    <w:rsid w:val="00331F60"/>
    <w:rsid w:val="00332A3B"/>
    <w:rsid w:val="00332E63"/>
    <w:rsid w:val="0033353B"/>
    <w:rsid w:val="0033380C"/>
    <w:rsid w:val="003340DC"/>
    <w:rsid w:val="003343B0"/>
    <w:rsid w:val="003348A3"/>
    <w:rsid w:val="0033529C"/>
    <w:rsid w:val="003352F0"/>
    <w:rsid w:val="00335F81"/>
    <w:rsid w:val="0033686C"/>
    <w:rsid w:val="003374F0"/>
    <w:rsid w:val="0033793F"/>
    <w:rsid w:val="0034016A"/>
    <w:rsid w:val="00340257"/>
    <w:rsid w:val="0034026F"/>
    <w:rsid w:val="00340B11"/>
    <w:rsid w:val="00340B71"/>
    <w:rsid w:val="00340EBF"/>
    <w:rsid w:val="00341294"/>
    <w:rsid w:val="00341ADA"/>
    <w:rsid w:val="0034241B"/>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1CAF"/>
    <w:rsid w:val="00352002"/>
    <w:rsid w:val="00352441"/>
    <w:rsid w:val="0035262B"/>
    <w:rsid w:val="003527B2"/>
    <w:rsid w:val="003529B8"/>
    <w:rsid w:val="00352E26"/>
    <w:rsid w:val="00352EED"/>
    <w:rsid w:val="00353759"/>
    <w:rsid w:val="00353C5C"/>
    <w:rsid w:val="0035466A"/>
    <w:rsid w:val="00354C7F"/>
    <w:rsid w:val="00354FF1"/>
    <w:rsid w:val="00355045"/>
    <w:rsid w:val="0035574C"/>
    <w:rsid w:val="00355CED"/>
    <w:rsid w:val="0035625A"/>
    <w:rsid w:val="003566FF"/>
    <w:rsid w:val="00356AE9"/>
    <w:rsid w:val="00356E94"/>
    <w:rsid w:val="0035756C"/>
    <w:rsid w:val="003579B0"/>
    <w:rsid w:val="00357B4E"/>
    <w:rsid w:val="00357E54"/>
    <w:rsid w:val="0036082C"/>
    <w:rsid w:val="00360876"/>
    <w:rsid w:val="00360CF3"/>
    <w:rsid w:val="0036102D"/>
    <w:rsid w:val="003610D3"/>
    <w:rsid w:val="00361619"/>
    <w:rsid w:val="00362686"/>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E45"/>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197"/>
    <w:rsid w:val="00374808"/>
    <w:rsid w:val="00374A4E"/>
    <w:rsid w:val="00374E35"/>
    <w:rsid w:val="00375734"/>
    <w:rsid w:val="00375943"/>
    <w:rsid w:val="0037613D"/>
    <w:rsid w:val="003765D2"/>
    <w:rsid w:val="00376966"/>
    <w:rsid w:val="00376975"/>
    <w:rsid w:val="00376ED2"/>
    <w:rsid w:val="00377262"/>
    <w:rsid w:val="00377431"/>
    <w:rsid w:val="003778C9"/>
    <w:rsid w:val="0038060E"/>
    <w:rsid w:val="003806B5"/>
    <w:rsid w:val="003808B1"/>
    <w:rsid w:val="003808F7"/>
    <w:rsid w:val="00381615"/>
    <w:rsid w:val="00381934"/>
    <w:rsid w:val="00381A7A"/>
    <w:rsid w:val="00381B6F"/>
    <w:rsid w:val="00382108"/>
    <w:rsid w:val="00382335"/>
    <w:rsid w:val="00382D5F"/>
    <w:rsid w:val="003830F1"/>
    <w:rsid w:val="00383502"/>
    <w:rsid w:val="003839D2"/>
    <w:rsid w:val="00383C7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520"/>
    <w:rsid w:val="0039296C"/>
    <w:rsid w:val="00393614"/>
    <w:rsid w:val="003936F2"/>
    <w:rsid w:val="00393873"/>
    <w:rsid w:val="00394208"/>
    <w:rsid w:val="00394D01"/>
    <w:rsid w:val="003950DD"/>
    <w:rsid w:val="003956A1"/>
    <w:rsid w:val="00395EC0"/>
    <w:rsid w:val="0039607A"/>
    <w:rsid w:val="0039647A"/>
    <w:rsid w:val="0039661A"/>
    <w:rsid w:val="003966F0"/>
    <w:rsid w:val="003967B5"/>
    <w:rsid w:val="00396825"/>
    <w:rsid w:val="00397A1E"/>
    <w:rsid w:val="003A1B19"/>
    <w:rsid w:val="003A1B3F"/>
    <w:rsid w:val="003A281F"/>
    <w:rsid w:val="003A3270"/>
    <w:rsid w:val="003A37E1"/>
    <w:rsid w:val="003A4319"/>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582"/>
    <w:rsid w:val="003B2704"/>
    <w:rsid w:val="003B2F85"/>
    <w:rsid w:val="003B2FD4"/>
    <w:rsid w:val="003B33CB"/>
    <w:rsid w:val="003B413C"/>
    <w:rsid w:val="003B44F7"/>
    <w:rsid w:val="003B4591"/>
    <w:rsid w:val="003B477E"/>
    <w:rsid w:val="003B5182"/>
    <w:rsid w:val="003B5239"/>
    <w:rsid w:val="003B52F1"/>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2F5"/>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EF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E711D"/>
    <w:rsid w:val="003E7E38"/>
    <w:rsid w:val="003F0167"/>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094"/>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1DC"/>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7DE"/>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31E"/>
    <w:rsid w:val="00457567"/>
    <w:rsid w:val="004577EF"/>
    <w:rsid w:val="00457955"/>
    <w:rsid w:val="00457D62"/>
    <w:rsid w:val="00457FF1"/>
    <w:rsid w:val="00460553"/>
    <w:rsid w:val="00460568"/>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5B58"/>
    <w:rsid w:val="0046639A"/>
    <w:rsid w:val="00467BD5"/>
    <w:rsid w:val="0047093C"/>
    <w:rsid w:val="00471190"/>
    <w:rsid w:val="004711EF"/>
    <w:rsid w:val="00471479"/>
    <w:rsid w:val="00471713"/>
    <w:rsid w:val="00471F49"/>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B10"/>
    <w:rsid w:val="00497F51"/>
    <w:rsid w:val="004A0A2F"/>
    <w:rsid w:val="004A0BAA"/>
    <w:rsid w:val="004A0D94"/>
    <w:rsid w:val="004A114E"/>
    <w:rsid w:val="004A21D0"/>
    <w:rsid w:val="004A234E"/>
    <w:rsid w:val="004A2919"/>
    <w:rsid w:val="004A2B93"/>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0E87"/>
    <w:rsid w:val="004E22B8"/>
    <w:rsid w:val="004E23A7"/>
    <w:rsid w:val="004E2554"/>
    <w:rsid w:val="004E37B9"/>
    <w:rsid w:val="004E4321"/>
    <w:rsid w:val="004E466F"/>
    <w:rsid w:val="004E46A3"/>
    <w:rsid w:val="004E4ADF"/>
    <w:rsid w:val="004E4EB1"/>
    <w:rsid w:val="004E5418"/>
    <w:rsid w:val="004E61B6"/>
    <w:rsid w:val="004E6B02"/>
    <w:rsid w:val="004E76F5"/>
    <w:rsid w:val="004E7822"/>
    <w:rsid w:val="004F04BB"/>
    <w:rsid w:val="004F0EB2"/>
    <w:rsid w:val="004F150A"/>
    <w:rsid w:val="004F16E2"/>
    <w:rsid w:val="004F21EE"/>
    <w:rsid w:val="004F3ABC"/>
    <w:rsid w:val="004F4010"/>
    <w:rsid w:val="004F46EE"/>
    <w:rsid w:val="004F52E1"/>
    <w:rsid w:val="004F5986"/>
    <w:rsid w:val="004F5F8D"/>
    <w:rsid w:val="004F5F95"/>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556"/>
    <w:rsid w:val="0050657D"/>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6F7"/>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21F"/>
    <w:rsid w:val="0052250B"/>
    <w:rsid w:val="00522599"/>
    <w:rsid w:val="00522C81"/>
    <w:rsid w:val="0052439D"/>
    <w:rsid w:val="005250B5"/>
    <w:rsid w:val="00525347"/>
    <w:rsid w:val="005256B0"/>
    <w:rsid w:val="00525BF0"/>
    <w:rsid w:val="00525C2F"/>
    <w:rsid w:val="00526190"/>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32C"/>
    <w:rsid w:val="00535594"/>
    <w:rsid w:val="0053569A"/>
    <w:rsid w:val="00535702"/>
    <w:rsid w:val="00535AC3"/>
    <w:rsid w:val="00536080"/>
    <w:rsid w:val="005366D0"/>
    <w:rsid w:val="00536850"/>
    <w:rsid w:val="00536AC8"/>
    <w:rsid w:val="00536EEA"/>
    <w:rsid w:val="00537430"/>
    <w:rsid w:val="005374E4"/>
    <w:rsid w:val="005375C9"/>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BDE"/>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83F"/>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2C7"/>
    <w:rsid w:val="00596ADF"/>
    <w:rsid w:val="00597401"/>
    <w:rsid w:val="005A09B5"/>
    <w:rsid w:val="005A0D29"/>
    <w:rsid w:val="005A0EB5"/>
    <w:rsid w:val="005A153F"/>
    <w:rsid w:val="005A1557"/>
    <w:rsid w:val="005A18EE"/>
    <w:rsid w:val="005A1B4F"/>
    <w:rsid w:val="005A2454"/>
    <w:rsid w:val="005A2875"/>
    <w:rsid w:val="005A2A9B"/>
    <w:rsid w:val="005A3CCD"/>
    <w:rsid w:val="005A41E4"/>
    <w:rsid w:val="005A48F1"/>
    <w:rsid w:val="005A6370"/>
    <w:rsid w:val="005A6AD0"/>
    <w:rsid w:val="005A77C9"/>
    <w:rsid w:val="005A7C0C"/>
    <w:rsid w:val="005B0125"/>
    <w:rsid w:val="005B0316"/>
    <w:rsid w:val="005B05C2"/>
    <w:rsid w:val="005B0677"/>
    <w:rsid w:val="005B0F97"/>
    <w:rsid w:val="005B12C8"/>
    <w:rsid w:val="005B15C2"/>
    <w:rsid w:val="005B1738"/>
    <w:rsid w:val="005B1B6E"/>
    <w:rsid w:val="005B1DDF"/>
    <w:rsid w:val="005B2203"/>
    <w:rsid w:val="005B25EB"/>
    <w:rsid w:val="005B29C4"/>
    <w:rsid w:val="005B3056"/>
    <w:rsid w:val="005B3177"/>
    <w:rsid w:val="005B347E"/>
    <w:rsid w:val="005B3CD0"/>
    <w:rsid w:val="005B3F9D"/>
    <w:rsid w:val="005B46B2"/>
    <w:rsid w:val="005B4D36"/>
    <w:rsid w:val="005B4DEC"/>
    <w:rsid w:val="005B4F75"/>
    <w:rsid w:val="005B5ECC"/>
    <w:rsid w:val="005B622A"/>
    <w:rsid w:val="005B6904"/>
    <w:rsid w:val="005B6AE7"/>
    <w:rsid w:val="005B6C58"/>
    <w:rsid w:val="005B6C6F"/>
    <w:rsid w:val="005B731F"/>
    <w:rsid w:val="005B7531"/>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1E5C"/>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820"/>
    <w:rsid w:val="005D7BD2"/>
    <w:rsid w:val="005D7CC0"/>
    <w:rsid w:val="005D7FEB"/>
    <w:rsid w:val="005E0377"/>
    <w:rsid w:val="005E0542"/>
    <w:rsid w:val="005E0A07"/>
    <w:rsid w:val="005E0BE1"/>
    <w:rsid w:val="005E1C81"/>
    <w:rsid w:val="005E1D8E"/>
    <w:rsid w:val="005E2050"/>
    <w:rsid w:val="005E2A6B"/>
    <w:rsid w:val="005E37AA"/>
    <w:rsid w:val="005E423C"/>
    <w:rsid w:val="005E4410"/>
    <w:rsid w:val="005E46F0"/>
    <w:rsid w:val="005E4829"/>
    <w:rsid w:val="005E4EA1"/>
    <w:rsid w:val="005E5E8F"/>
    <w:rsid w:val="005E611E"/>
    <w:rsid w:val="005E676A"/>
    <w:rsid w:val="005E6839"/>
    <w:rsid w:val="005E6A78"/>
    <w:rsid w:val="005E70C8"/>
    <w:rsid w:val="005E78D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4E64"/>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0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27C8F"/>
    <w:rsid w:val="0063099F"/>
    <w:rsid w:val="00630BD3"/>
    <w:rsid w:val="00631142"/>
    <w:rsid w:val="006315B1"/>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099"/>
    <w:rsid w:val="00646925"/>
    <w:rsid w:val="00647397"/>
    <w:rsid w:val="006478F4"/>
    <w:rsid w:val="00647937"/>
    <w:rsid w:val="00647AF3"/>
    <w:rsid w:val="00647CAE"/>
    <w:rsid w:val="00647E21"/>
    <w:rsid w:val="006500E4"/>
    <w:rsid w:val="00650700"/>
    <w:rsid w:val="00651140"/>
    <w:rsid w:val="00651465"/>
    <w:rsid w:val="00651DEC"/>
    <w:rsid w:val="00652A0C"/>
    <w:rsid w:val="006530D3"/>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4C0"/>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21D"/>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7CC"/>
    <w:rsid w:val="00690875"/>
    <w:rsid w:val="006909EC"/>
    <w:rsid w:val="00690B50"/>
    <w:rsid w:val="00690BA3"/>
    <w:rsid w:val="0069121E"/>
    <w:rsid w:val="00691346"/>
    <w:rsid w:val="00691389"/>
    <w:rsid w:val="00691528"/>
    <w:rsid w:val="006915E4"/>
    <w:rsid w:val="00691689"/>
    <w:rsid w:val="00691C0E"/>
    <w:rsid w:val="00691D9F"/>
    <w:rsid w:val="0069214E"/>
    <w:rsid w:val="006930A3"/>
    <w:rsid w:val="006933C9"/>
    <w:rsid w:val="006935BF"/>
    <w:rsid w:val="00693AE1"/>
    <w:rsid w:val="0069446A"/>
    <w:rsid w:val="00694768"/>
    <w:rsid w:val="00694D1F"/>
    <w:rsid w:val="00694D5D"/>
    <w:rsid w:val="00694E59"/>
    <w:rsid w:val="006955A5"/>
    <w:rsid w:val="006964B7"/>
    <w:rsid w:val="00696F88"/>
    <w:rsid w:val="0069733E"/>
    <w:rsid w:val="006977CC"/>
    <w:rsid w:val="006A00B6"/>
    <w:rsid w:val="006A0455"/>
    <w:rsid w:val="006A0685"/>
    <w:rsid w:val="006A0CB5"/>
    <w:rsid w:val="006A0D71"/>
    <w:rsid w:val="006A12EF"/>
    <w:rsid w:val="006A15DE"/>
    <w:rsid w:val="006A1830"/>
    <w:rsid w:val="006A1FBB"/>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7DA"/>
    <w:rsid w:val="006A6B7B"/>
    <w:rsid w:val="006A6D6C"/>
    <w:rsid w:val="006A7836"/>
    <w:rsid w:val="006A79BA"/>
    <w:rsid w:val="006A7AE6"/>
    <w:rsid w:val="006B0018"/>
    <w:rsid w:val="006B007A"/>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63F"/>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AED"/>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F8E"/>
    <w:rsid w:val="006F73DC"/>
    <w:rsid w:val="006F7711"/>
    <w:rsid w:val="006F777D"/>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27B8A"/>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172"/>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470"/>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7E5"/>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AD9"/>
    <w:rsid w:val="00775C1B"/>
    <w:rsid w:val="0077600D"/>
    <w:rsid w:val="007762BA"/>
    <w:rsid w:val="00776B2A"/>
    <w:rsid w:val="007773C4"/>
    <w:rsid w:val="007777C8"/>
    <w:rsid w:val="00780232"/>
    <w:rsid w:val="00780611"/>
    <w:rsid w:val="007810AF"/>
    <w:rsid w:val="007817EA"/>
    <w:rsid w:val="007832CA"/>
    <w:rsid w:val="007848B7"/>
    <w:rsid w:val="00784DFC"/>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451"/>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620"/>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9A4"/>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2B1"/>
    <w:rsid w:val="007F6371"/>
    <w:rsid w:val="007F70A4"/>
    <w:rsid w:val="007F72B6"/>
    <w:rsid w:val="007F7403"/>
    <w:rsid w:val="007F7471"/>
    <w:rsid w:val="007F750B"/>
    <w:rsid w:val="007F7A9C"/>
    <w:rsid w:val="007F7AEC"/>
    <w:rsid w:val="007F7CEB"/>
    <w:rsid w:val="008014C5"/>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E36"/>
    <w:rsid w:val="008258E0"/>
    <w:rsid w:val="008263F4"/>
    <w:rsid w:val="00826B95"/>
    <w:rsid w:val="00827332"/>
    <w:rsid w:val="00830103"/>
    <w:rsid w:val="00830236"/>
    <w:rsid w:val="008304F9"/>
    <w:rsid w:val="00831007"/>
    <w:rsid w:val="0083115C"/>
    <w:rsid w:val="008312BC"/>
    <w:rsid w:val="008314E4"/>
    <w:rsid w:val="00831A43"/>
    <w:rsid w:val="00831D06"/>
    <w:rsid w:val="00831E21"/>
    <w:rsid w:val="00832360"/>
    <w:rsid w:val="00832BDE"/>
    <w:rsid w:val="00832ED2"/>
    <w:rsid w:val="008330F9"/>
    <w:rsid w:val="0083320A"/>
    <w:rsid w:val="00833353"/>
    <w:rsid w:val="00833463"/>
    <w:rsid w:val="00833473"/>
    <w:rsid w:val="00833CDA"/>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B9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C38"/>
    <w:rsid w:val="00880F5A"/>
    <w:rsid w:val="008814AB"/>
    <w:rsid w:val="0088160F"/>
    <w:rsid w:val="00881741"/>
    <w:rsid w:val="0088182A"/>
    <w:rsid w:val="00881C82"/>
    <w:rsid w:val="00881CD3"/>
    <w:rsid w:val="0088211E"/>
    <w:rsid w:val="008827AD"/>
    <w:rsid w:val="008829DC"/>
    <w:rsid w:val="008829FB"/>
    <w:rsid w:val="00882A65"/>
    <w:rsid w:val="00883448"/>
    <w:rsid w:val="00883486"/>
    <w:rsid w:val="008838E2"/>
    <w:rsid w:val="00883BEE"/>
    <w:rsid w:val="00883C33"/>
    <w:rsid w:val="00883CED"/>
    <w:rsid w:val="0088473C"/>
    <w:rsid w:val="00884A5B"/>
    <w:rsid w:val="00885536"/>
    <w:rsid w:val="00885C25"/>
    <w:rsid w:val="008860A1"/>
    <w:rsid w:val="008863CE"/>
    <w:rsid w:val="0088653B"/>
    <w:rsid w:val="00886860"/>
    <w:rsid w:val="00886ED0"/>
    <w:rsid w:val="00887C45"/>
    <w:rsid w:val="008900CC"/>
    <w:rsid w:val="00892458"/>
    <w:rsid w:val="00892543"/>
    <w:rsid w:val="00892A58"/>
    <w:rsid w:val="00892B3A"/>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58E"/>
    <w:rsid w:val="008A6776"/>
    <w:rsid w:val="008A6B97"/>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8CC"/>
    <w:rsid w:val="008D0A2C"/>
    <w:rsid w:val="008D0F24"/>
    <w:rsid w:val="008D1646"/>
    <w:rsid w:val="008D169B"/>
    <w:rsid w:val="008D29C0"/>
    <w:rsid w:val="008D3BEB"/>
    <w:rsid w:val="008D4083"/>
    <w:rsid w:val="008D4324"/>
    <w:rsid w:val="008D436F"/>
    <w:rsid w:val="008D4FDA"/>
    <w:rsid w:val="008D5450"/>
    <w:rsid w:val="008D7410"/>
    <w:rsid w:val="008D745A"/>
    <w:rsid w:val="008E01E5"/>
    <w:rsid w:val="008E05C3"/>
    <w:rsid w:val="008E061C"/>
    <w:rsid w:val="008E07B3"/>
    <w:rsid w:val="008E08B9"/>
    <w:rsid w:val="008E0CF5"/>
    <w:rsid w:val="008E0FDA"/>
    <w:rsid w:val="008E11B7"/>
    <w:rsid w:val="008E18F2"/>
    <w:rsid w:val="008E1B4C"/>
    <w:rsid w:val="008E25EB"/>
    <w:rsid w:val="008E2662"/>
    <w:rsid w:val="008E2942"/>
    <w:rsid w:val="008E37F6"/>
    <w:rsid w:val="008E38F3"/>
    <w:rsid w:val="008E3A1F"/>
    <w:rsid w:val="008E3A3C"/>
    <w:rsid w:val="008E3BCB"/>
    <w:rsid w:val="008E40CC"/>
    <w:rsid w:val="008E474E"/>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B0B"/>
    <w:rsid w:val="00902EDF"/>
    <w:rsid w:val="009031F3"/>
    <w:rsid w:val="009033A2"/>
    <w:rsid w:val="009035E0"/>
    <w:rsid w:val="00904723"/>
    <w:rsid w:val="00904F84"/>
    <w:rsid w:val="00905198"/>
    <w:rsid w:val="009051EF"/>
    <w:rsid w:val="00905557"/>
    <w:rsid w:val="00905B16"/>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2BA"/>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6DAB"/>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BEE"/>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DC4"/>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4DBC"/>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21F"/>
    <w:rsid w:val="009A55C3"/>
    <w:rsid w:val="009A5E25"/>
    <w:rsid w:val="009A6CCD"/>
    <w:rsid w:val="009A6ED8"/>
    <w:rsid w:val="009A70B3"/>
    <w:rsid w:val="009A780E"/>
    <w:rsid w:val="009A78F4"/>
    <w:rsid w:val="009A7E56"/>
    <w:rsid w:val="009B097E"/>
    <w:rsid w:val="009B0B12"/>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0F63"/>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33"/>
    <w:rsid w:val="009E07C4"/>
    <w:rsid w:val="009E0D23"/>
    <w:rsid w:val="009E123E"/>
    <w:rsid w:val="009E12F0"/>
    <w:rsid w:val="009E1400"/>
    <w:rsid w:val="009E28E1"/>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222"/>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5E53"/>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555"/>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DF8"/>
    <w:rsid w:val="00A76EE2"/>
    <w:rsid w:val="00A76FC4"/>
    <w:rsid w:val="00A7734D"/>
    <w:rsid w:val="00A779D4"/>
    <w:rsid w:val="00A77C0A"/>
    <w:rsid w:val="00A802EF"/>
    <w:rsid w:val="00A80CEE"/>
    <w:rsid w:val="00A81506"/>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2A7"/>
    <w:rsid w:val="00AB44C2"/>
    <w:rsid w:val="00AB552C"/>
    <w:rsid w:val="00AB5591"/>
    <w:rsid w:val="00AB564D"/>
    <w:rsid w:val="00AB594C"/>
    <w:rsid w:val="00AB692A"/>
    <w:rsid w:val="00AB6C08"/>
    <w:rsid w:val="00AB6D1E"/>
    <w:rsid w:val="00AB764E"/>
    <w:rsid w:val="00AB7A3F"/>
    <w:rsid w:val="00AB7D9B"/>
    <w:rsid w:val="00AC02BE"/>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729"/>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5842"/>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3D1"/>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0D0C"/>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0F72"/>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22D"/>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46C6"/>
    <w:rsid w:val="00B86589"/>
    <w:rsid w:val="00B86F27"/>
    <w:rsid w:val="00B87D8F"/>
    <w:rsid w:val="00B90000"/>
    <w:rsid w:val="00B90486"/>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97AC6"/>
    <w:rsid w:val="00BA105E"/>
    <w:rsid w:val="00BA21C3"/>
    <w:rsid w:val="00BA23E7"/>
    <w:rsid w:val="00BA27FC"/>
    <w:rsid w:val="00BA2BC5"/>
    <w:rsid w:val="00BA2F0C"/>
    <w:rsid w:val="00BA2F69"/>
    <w:rsid w:val="00BA317D"/>
    <w:rsid w:val="00BA3606"/>
    <w:rsid w:val="00BA368B"/>
    <w:rsid w:val="00BA3D64"/>
    <w:rsid w:val="00BA3F36"/>
    <w:rsid w:val="00BA4225"/>
    <w:rsid w:val="00BA447F"/>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1E5D"/>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DB2"/>
    <w:rsid w:val="00BC6EC2"/>
    <w:rsid w:val="00BC7036"/>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17A"/>
    <w:rsid w:val="00BE6A2D"/>
    <w:rsid w:val="00BE6F51"/>
    <w:rsid w:val="00BE70CC"/>
    <w:rsid w:val="00BE7375"/>
    <w:rsid w:val="00BE73AA"/>
    <w:rsid w:val="00BE7759"/>
    <w:rsid w:val="00BE7A6D"/>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A74"/>
    <w:rsid w:val="00BF6B8A"/>
    <w:rsid w:val="00BF6E69"/>
    <w:rsid w:val="00BF729A"/>
    <w:rsid w:val="00BF7458"/>
    <w:rsid w:val="00BF7FE9"/>
    <w:rsid w:val="00C0008A"/>
    <w:rsid w:val="00C0093B"/>
    <w:rsid w:val="00C0165F"/>
    <w:rsid w:val="00C01A77"/>
    <w:rsid w:val="00C02611"/>
    <w:rsid w:val="00C02E37"/>
    <w:rsid w:val="00C03738"/>
    <w:rsid w:val="00C03D11"/>
    <w:rsid w:val="00C0443F"/>
    <w:rsid w:val="00C04888"/>
    <w:rsid w:val="00C04B37"/>
    <w:rsid w:val="00C04BB3"/>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3F68"/>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077"/>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570"/>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277"/>
    <w:rsid w:val="00C51773"/>
    <w:rsid w:val="00C520C5"/>
    <w:rsid w:val="00C5230A"/>
    <w:rsid w:val="00C5241D"/>
    <w:rsid w:val="00C525C7"/>
    <w:rsid w:val="00C52639"/>
    <w:rsid w:val="00C5277F"/>
    <w:rsid w:val="00C52AE7"/>
    <w:rsid w:val="00C52C6D"/>
    <w:rsid w:val="00C52E23"/>
    <w:rsid w:val="00C53254"/>
    <w:rsid w:val="00C53757"/>
    <w:rsid w:val="00C545D2"/>
    <w:rsid w:val="00C546A6"/>
    <w:rsid w:val="00C54772"/>
    <w:rsid w:val="00C54A7A"/>
    <w:rsid w:val="00C54B26"/>
    <w:rsid w:val="00C54C35"/>
    <w:rsid w:val="00C54E28"/>
    <w:rsid w:val="00C55906"/>
    <w:rsid w:val="00C55CAF"/>
    <w:rsid w:val="00C56455"/>
    <w:rsid w:val="00C56711"/>
    <w:rsid w:val="00C568A3"/>
    <w:rsid w:val="00C57060"/>
    <w:rsid w:val="00C5752B"/>
    <w:rsid w:val="00C57573"/>
    <w:rsid w:val="00C57574"/>
    <w:rsid w:val="00C60565"/>
    <w:rsid w:val="00C60843"/>
    <w:rsid w:val="00C6093B"/>
    <w:rsid w:val="00C60EEA"/>
    <w:rsid w:val="00C61411"/>
    <w:rsid w:val="00C61875"/>
    <w:rsid w:val="00C61E67"/>
    <w:rsid w:val="00C6218F"/>
    <w:rsid w:val="00C62217"/>
    <w:rsid w:val="00C62E8E"/>
    <w:rsid w:val="00C62FB4"/>
    <w:rsid w:val="00C63266"/>
    <w:rsid w:val="00C634B9"/>
    <w:rsid w:val="00C63AE3"/>
    <w:rsid w:val="00C64439"/>
    <w:rsid w:val="00C6493D"/>
    <w:rsid w:val="00C64A71"/>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29B4"/>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831"/>
    <w:rsid w:val="00C90AFE"/>
    <w:rsid w:val="00C90BE8"/>
    <w:rsid w:val="00C912FA"/>
    <w:rsid w:val="00C91415"/>
    <w:rsid w:val="00C918DD"/>
    <w:rsid w:val="00C91A82"/>
    <w:rsid w:val="00C91DB5"/>
    <w:rsid w:val="00C9244F"/>
    <w:rsid w:val="00C92B6E"/>
    <w:rsid w:val="00C94BF2"/>
    <w:rsid w:val="00C950EA"/>
    <w:rsid w:val="00C9533C"/>
    <w:rsid w:val="00C95634"/>
    <w:rsid w:val="00C95E5B"/>
    <w:rsid w:val="00C96032"/>
    <w:rsid w:val="00C96166"/>
    <w:rsid w:val="00C9779D"/>
    <w:rsid w:val="00CA0B6C"/>
    <w:rsid w:val="00CA0EB5"/>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1A3"/>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3C4"/>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AD7"/>
    <w:rsid w:val="00CE7BE0"/>
    <w:rsid w:val="00CE7E6C"/>
    <w:rsid w:val="00CF0CC0"/>
    <w:rsid w:val="00CF11D3"/>
    <w:rsid w:val="00CF12AA"/>
    <w:rsid w:val="00CF15E7"/>
    <w:rsid w:val="00CF1696"/>
    <w:rsid w:val="00CF1715"/>
    <w:rsid w:val="00CF1C34"/>
    <w:rsid w:val="00CF23F2"/>
    <w:rsid w:val="00CF2558"/>
    <w:rsid w:val="00CF271E"/>
    <w:rsid w:val="00CF28A3"/>
    <w:rsid w:val="00CF2AD8"/>
    <w:rsid w:val="00CF325B"/>
    <w:rsid w:val="00CF333E"/>
    <w:rsid w:val="00CF33A3"/>
    <w:rsid w:val="00CF387C"/>
    <w:rsid w:val="00CF3ACD"/>
    <w:rsid w:val="00CF3FAB"/>
    <w:rsid w:val="00CF459E"/>
    <w:rsid w:val="00CF4F85"/>
    <w:rsid w:val="00CF50C4"/>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9E"/>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5F4"/>
    <w:rsid w:val="00D317C0"/>
    <w:rsid w:val="00D31AEA"/>
    <w:rsid w:val="00D3226B"/>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C0F"/>
    <w:rsid w:val="00D41FE7"/>
    <w:rsid w:val="00D421EA"/>
    <w:rsid w:val="00D431B5"/>
    <w:rsid w:val="00D431E7"/>
    <w:rsid w:val="00D43D51"/>
    <w:rsid w:val="00D44FCE"/>
    <w:rsid w:val="00D461CD"/>
    <w:rsid w:val="00D46F0A"/>
    <w:rsid w:val="00D46F4C"/>
    <w:rsid w:val="00D4726C"/>
    <w:rsid w:val="00D47570"/>
    <w:rsid w:val="00D47671"/>
    <w:rsid w:val="00D478D2"/>
    <w:rsid w:val="00D47AE2"/>
    <w:rsid w:val="00D50231"/>
    <w:rsid w:val="00D50995"/>
    <w:rsid w:val="00D50E2A"/>
    <w:rsid w:val="00D51594"/>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9EC"/>
    <w:rsid w:val="00D57CC8"/>
    <w:rsid w:val="00D60363"/>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67EB2"/>
    <w:rsid w:val="00D70917"/>
    <w:rsid w:val="00D713FF"/>
    <w:rsid w:val="00D71487"/>
    <w:rsid w:val="00D71DDC"/>
    <w:rsid w:val="00D72A09"/>
    <w:rsid w:val="00D72CBB"/>
    <w:rsid w:val="00D72F84"/>
    <w:rsid w:val="00D72FAC"/>
    <w:rsid w:val="00D73EEA"/>
    <w:rsid w:val="00D747FA"/>
    <w:rsid w:val="00D74A58"/>
    <w:rsid w:val="00D74B29"/>
    <w:rsid w:val="00D750B7"/>
    <w:rsid w:val="00D7520C"/>
    <w:rsid w:val="00D75370"/>
    <w:rsid w:val="00D75376"/>
    <w:rsid w:val="00D7577B"/>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3E79"/>
    <w:rsid w:val="00D84F5D"/>
    <w:rsid w:val="00D85402"/>
    <w:rsid w:val="00D85D65"/>
    <w:rsid w:val="00D862CD"/>
    <w:rsid w:val="00D868BB"/>
    <w:rsid w:val="00D86991"/>
    <w:rsid w:val="00D86A58"/>
    <w:rsid w:val="00D86A7E"/>
    <w:rsid w:val="00D86C34"/>
    <w:rsid w:val="00D86C6C"/>
    <w:rsid w:val="00D87E77"/>
    <w:rsid w:val="00D9370A"/>
    <w:rsid w:val="00D9378A"/>
    <w:rsid w:val="00D9496A"/>
    <w:rsid w:val="00D94BAE"/>
    <w:rsid w:val="00D94DD5"/>
    <w:rsid w:val="00D9519B"/>
    <w:rsid w:val="00D95A78"/>
    <w:rsid w:val="00D95F3A"/>
    <w:rsid w:val="00D96176"/>
    <w:rsid w:val="00D96187"/>
    <w:rsid w:val="00D96408"/>
    <w:rsid w:val="00D967AC"/>
    <w:rsid w:val="00D96828"/>
    <w:rsid w:val="00D97214"/>
    <w:rsid w:val="00D97FD7"/>
    <w:rsid w:val="00DA01F3"/>
    <w:rsid w:val="00DA08DB"/>
    <w:rsid w:val="00DA11B7"/>
    <w:rsid w:val="00DA127A"/>
    <w:rsid w:val="00DA191A"/>
    <w:rsid w:val="00DA1C91"/>
    <w:rsid w:val="00DA29C8"/>
    <w:rsid w:val="00DA2ACA"/>
    <w:rsid w:val="00DA3646"/>
    <w:rsid w:val="00DA3843"/>
    <w:rsid w:val="00DA3A46"/>
    <w:rsid w:val="00DA3CB6"/>
    <w:rsid w:val="00DA3FFD"/>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5C9"/>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56E"/>
    <w:rsid w:val="00DC266A"/>
    <w:rsid w:val="00DC2762"/>
    <w:rsid w:val="00DC2A73"/>
    <w:rsid w:val="00DC2A8D"/>
    <w:rsid w:val="00DC3A59"/>
    <w:rsid w:val="00DC3B67"/>
    <w:rsid w:val="00DC3BFF"/>
    <w:rsid w:val="00DC3E10"/>
    <w:rsid w:val="00DC3ED4"/>
    <w:rsid w:val="00DC4256"/>
    <w:rsid w:val="00DC5C17"/>
    <w:rsid w:val="00DC616E"/>
    <w:rsid w:val="00DC714E"/>
    <w:rsid w:val="00DC718A"/>
    <w:rsid w:val="00DC781C"/>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635"/>
    <w:rsid w:val="00DE6FAD"/>
    <w:rsid w:val="00DE745F"/>
    <w:rsid w:val="00DE79AB"/>
    <w:rsid w:val="00DF05B1"/>
    <w:rsid w:val="00DF05DC"/>
    <w:rsid w:val="00DF06C8"/>
    <w:rsid w:val="00DF0772"/>
    <w:rsid w:val="00DF089D"/>
    <w:rsid w:val="00DF0C82"/>
    <w:rsid w:val="00DF0DD7"/>
    <w:rsid w:val="00DF177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5A9"/>
    <w:rsid w:val="00E0195D"/>
    <w:rsid w:val="00E01D6D"/>
    <w:rsid w:val="00E02B3D"/>
    <w:rsid w:val="00E02C24"/>
    <w:rsid w:val="00E0364D"/>
    <w:rsid w:val="00E03855"/>
    <w:rsid w:val="00E03886"/>
    <w:rsid w:val="00E03A4E"/>
    <w:rsid w:val="00E03FB9"/>
    <w:rsid w:val="00E0464B"/>
    <w:rsid w:val="00E04DB1"/>
    <w:rsid w:val="00E050B5"/>
    <w:rsid w:val="00E05F7D"/>
    <w:rsid w:val="00E063F9"/>
    <w:rsid w:val="00E06DD2"/>
    <w:rsid w:val="00E078BD"/>
    <w:rsid w:val="00E07A3E"/>
    <w:rsid w:val="00E07C0A"/>
    <w:rsid w:val="00E07F41"/>
    <w:rsid w:val="00E1010E"/>
    <w:rsid w:val="00E10238"/>
    <w:rsid w:val="00E107AF"/>
    <w:rsid w:val="00E10BDC"/>
    <w:rsid w:val="00E10CA5"/>
    <w:rsid w:val="00E10D65"/>
    <w:rsid w:val="00E11A21"/>
    <w:rsid w:val="00E12243"/>
    <w:rsid w:val="00E1246D"/>
    <w:rsid w:val="00E1287C"/>
    <w:rsid w:val="00E128A8"/>
    <w:rsid w:val="00E12958"/>
    <w:rsid w:val="00E13657"/>
    <w:rsid w:val="00E1396B"/>
    <w:rsid w:val="00E13A48"/>
    <w:rsid w:val="00E13B43"/>
    <w:rsid w:val="00E147B3"/>
    <w:rsid w:val="00E14BE8"/>
    <w:rsid w:val="00E155EA"/>
    <w:rsid w:val="00E158A6"/>
    <w:rsid w:val="00E16021"/>
    <w:rsid w:val="00E165AB"/>
    <w:rsid w:val="00E16E33"/>
    <w:rsid w:val="00E17333"/>
    <w:rsid w:val="00E176A4"/>
    <w:rsid w:val="00E17A5D"/>
    <w:rsid w:val="00E17B30"/>
    <w:rsid w:val="00E17EAD"/>
    <w:rsid w:val="00E17F3C"/>
    <w:rsid w:val="00E2035A"/>
    <w:rsid w:val="00E211CF"/>
    <w:rsid w:val="00E228AA"/>
    <w:rsid w:val="00E22AC6"/>
    <w:rsid w:val="00E22D0A"/>
    <w:rsid w:val="00E23080"/>
    <w:rsid w:val="00E23253"/>
    <w:rsid w:val="00E23338"/>
    <w:rsid w:val="00E238C9"/>
    <w:rsid w:val="00E23C3E"/>
    <w:rsid w:val="00E24916"/>
    <w:rsid w:val="00E24BDD"/>
    <w:rsid w:val="00E24F73"/>
    <w:rsid w:val="00E2567E"/>
    <w:rsid w:val="00E25936"/>
    <w:rsid w:val="00E25A5D"/>
    <w:rsid w:val="00E260E9"/>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3FB0"/>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69C"/>
    <w:rsid w:val="00E919A6"/>
    <w:rsid w:val="00E92288"/>
    <w:rsid w:val="00E922E4"/>
    <w:rsid w:val="00E92A69"/>
    <w:rsid w:val="00E9301B"/>
    <w:rsid w:val="00E93BF2"/>
    <w:rsid w:val="00E93CB0"/>
    <w:rsid w:val="00E93D47"/>
    <w:rsid w:val="00E9411E"/>
    <w:rsid w:val="00E94169"/>
    <w:rsid w:val="00E94628"/>
    <w:rsid w:val="00E94C39"/>
    <w:rsid w:val="00E94E3A"/>
    <w:rsid w:val="00E95127"/>
    <w:rsid w:val="00E95305"/>
    <w:rsid w:val="00E958AA"/>
    <w:rsid w:val="00E965A1"/>
    <w:rsid w:val="00E9744E"/>
    <w:rsid w:val="00EA01A4"/>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84C"/>
    <w:rsid w:val="00EA7CB2"/>
    <w:rsid w:val="00EA7CCB"/>
    <w:rsid w:val="00EB0122"/>
    <w:rsid w:val="00EB0561"/>
    <w:rsid w:val="00EB0684"/>
    <w:rsid w:val="00EB074F"/>
    <w:rsid w:val="00EB0F30"/>
    <w:rsid w:val="00EB1248"/>
    <w:rsid w:val="00EB1B1C"/>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06BC"/>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D89"/>
    <w:rsid w:val="00EF5E59"/>
    <w:rsid w:val="00EF5E5E"/>
    <w:rsid w:val="00EF6104"/>
    <w:rsid w:val="00EF63E9"/>
    <w:rsid w:val="00EF6E85"/>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23E9"/>
    <w:rsid w:val="00F23144"/>
    <w:rsid w:val="00F23729"/>
    <w:rsid w:val="00F23861"/>
    <w:rsid w:val="00F23C2E"/>
    <w:rsid w:val="00F23D3A"/>
    <w:rsid w:val="00F23E7F"/>
    <w:rsid w:val="00F23E96"/>
    <w:rsid w:val="00F23EC7"/>
    <w:rsid w:val="00F241FB"/>
    <w:rsid w:val="00F24853"/>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04"/>
    <w:rsid w:val="00F477C8"/>
    <w:rsid w:val="00F478CD"/>
    <w:rsid w:val="00F47AC1"/>
    <w:rsid w:val="00F47EA2"/>
    <w:rsid w:val="00F50044"/>
    <w:rsid w:val="00F5089A"/>
    <w:rsid w:val="00F50AA0"/>
    <w:rsid w:val="00F51276"/>
    <w:rsid w:val="00F51CD4"/>
    <w:rsid w:val="00F51F24"/>
    <w:rsid w:val="00F52B53"/>
    <w:rsid w:val="00F52E8C"/>
    <w:rsid w:val="00F52F1B"/>
    <w:rsid w:val="00F535A2"/>
    <w:rsid w:val="00F53BC0"/>
    <w:rsid w:val="00F53F1E"/>
    <w:rsid w:val="00F548EF"/>
    <w:rsid w:val="00F55417"/>
    <w:rsid w:val="00F5606F"/>
    <w:rsid w:val="00F567F4"/>
    <w:rsid w:val="00F56E8B"/>
    <w:rsid w:val="00F57438"/>
    <w:rsid w:val="00F57A3D"/>
    <w:rsid w:val="00F57F2D"/>
    <w:rsid w:val="00F60279"/>
    <w:rsid w:val="00F6088A"/>
    <w:rsid w:val="00F6166E"/>
    <w:rsid w:val="00F61765"/>
    <w:rsid w:val="00F61CE3"/>
    <w:rsid w:val="00F61EC6"/>
    <w:rsid w:val="00F62579"/>
    <w:rsid w:val="00F635C4"/>
    <w:rsid w:val="00F65530"/>
    <w:rsid w:val="00F6585D"/>
    <w:rsid w:val="00F65CE2"/>
    <w:rsid w:val="00F66587"/>
    <w:rsid w:val="00F66992"/>
    <w:rsid w:val="00F66A5F"/>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0E"/>
    <w:rsid w:val="00F9033D"/>
    <w:rsid w:val="00F90DFC"/>
    <w:rsid w:val="00F91A6A"/>
    <w:rsid w:val="00F91B9C"/>
    <w:rsid w:val="00F925D3"/>
    <w:rsid w:val="00F929B3"/>
    <w:rsid w:val="00F931FC"/>
    <w:rsid w:val="00F93FDB"/>
    <w:rsid w:val="00F945BF"/>
    <w:rsid w:val="00F94662"/>
    <w:rsid w:val="00F94745"/>
    <w:rsid w:val="00F94D2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7EC"/>
    <w:rsid w:val="00FA7E4E"/>
    <w:rsid w:val="00FB05A4"/>
    <w:rsid w:val="00FB066E"/>
    <w:rsid w:val="00FB0E0B"/>
    <w:rsid w:val="00FB13CE"/>
    <w:rsid w:val="00FB1435"/>
    <w:rsid w:val="00FB161A"/>
    <w:rsid w:val="00FB1EF7"/>
    <w:rsid w:val="00FB2358"/>
    <w:rsid w:val="00FB38DB"/>
    <w:rsid w:val="00FB3A2B"/>
    <w:rsid w:val="00FB3B97"/>
    <w:rsid w:val="00FB3C3D"/>
    <w:rsid w:val="00FB3F04"/>
    <w:rsid w:val="00FB51F9"/>
    <w:rsid w:val="00FB5717"/>
    <w:rsid w:val="00FB5B03"/>
    <w:rsid w:val="00FB5BD9"/>
    <w:rsid w:val="00FB5EE8"/>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387"/>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E170A"/>
    <w:rsid w:val="00FE22EE"/>
    <w:rsid w:val="00FE25A2"/>
    <w:rsid w:val="00FE26FE"/>
    <w:rsid w:val="00FE3B7A"/>
    <w:rsid w:val="00FE3F17"/>
    <w:rsid w:val="00FE422E"/>
    <w:rsid w:val="00FE46F2"/>
    <w:rsid w:val="00FE4A80"/>
    <w:rsid w:val="00FE54BB"/>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B72"/>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A37B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uiPriority w:val="34"/>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4DB1-1517-4E4F-A23E-C67BD262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7</cp:revision>
  <cp:lastPrinted>2010-01-07T02:23:00Z</cp:lastPrinted>
  <dcterms:created xsi:type="dcterms:W3CDTF">2022-04-21T06:32:00Z</dcterms:created>
  <dcterms:modified xsi:type="dcterms:W3CDTF">2022-04-25T06:21:00Z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